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BDAF11" w14:textId="77777777" w:rsidR="007B6922" w:rsidRDefault="00882419" w:rsidP="007314D0">
      <w:pPr>
        <w:spacing w:before="120"/>
        <w:jc w:val="center"/>
        <w:rPr>
          <w:rFonts w:cs="Times New Roman"/>
          <w:b/>
          <w:bCs/>
          <w:sz w:val="28"/>
          <w:szCs w:val="28"/>
        </w:rPr>
      </w:pPr>
      <w:r>
        <w:rPr>
          <w:rFonts w:cs="Times New Roman"/>
          <w:b/>
          <w:bCs/>
          <w:sz w:val="28"/>
          <w:szCs w:val="28"/>
        </w:rPr>
        <w:t>TÀI LIỆU</w:t>
      </w:r>
    </w:p>
    <w:p w14:paraId="502816F5" w14:textId="57B5C9BE" w:rsidR="007B3D12" w:rsidRDefault="002739B8" w:rsidP="006F5515">
      <w:pPr>
        <w:jc w:val="center"/>
        <w:rPr>
          <w:rFonts w:ascii="Times New Roman Bold" w:hAnsi="Times New Roman Bold"/>
          <w:b/>
          <w:spacing w:val="-2"/>
          <w:sz w:val="28"/>
          <w:szCs w:val="28"/>
        </w:rPr>
      </w:pPr>
      <w:r>
        <w:rPr>
          <w:rFonts w:ascii="Times New Roman Bold" w:hAnsi="Times New Roman Bold"/>
          <w:b/>
          <w:spacing w:val="-2"/>
          <w:sz w:val="28"/>
          <w:szCs w:val="28"/>
        </w:rPr>
        <w:t>P</w:t>
      </w:r>
      <w:r w:rsidR="00991507">
        <w:rPr>
          <w:rFonts w:ascii="Times New Roman Bold" w:hAnsi="Times New Roman Bold"/>
          <w:b/>
          <w:spacing w:val="-2"/>
          <w:sz w:val="28"/>
          <w:szCs w:val="28"/>
        </w:rPr>
        <w:t xml:space="preserve">hục vụ </w:t>
      </w:r>
      <w:r w:rsidR="00940BB9">
        <w:rPr>
          <w:rFonts w:ascii="Times New Roman Bold" w:hAnsi="Times New Roman Bold"/>
          <w:b/>
          <w:spacing w:val="-2"/>
          <w:sz w:val="28"/>
          <w:szCs w:val="28"/>
        </w:rPr>
        <w:t>Phiên họp thứ nhất</w:t>
      </w:r>
      <w:r w:rsidR="00FB4938">
        <w:rPr>
          <w:rFonts w:ascii="Times New Roman Bold" w:hAnsi="Times New Roman Bold"/>
          <w:b/>
          <w:spacing w:val="-2"/>
          <w:sz w:val="28"/>
          <w:szCs w:val="28"/>
        </w:rPr>
        <w:t xml:space="preserve"> </w:t>
      </w:r>
      <w:r w:rsidR="006F5515">
        <w:rPr>
          <w:rFonts w:ascii="Times New Roman Bold" w:hAnsi="Times New Roman Bold"/>
          <w:b/>
          <w:spacing w:val="-2"/>
          <w:sz w:val="28"/>
          <w:szCs w:val="28"/>
        </w:rPr>
        <w:t>Ban Chỉ đạo quốc gia về dữ liệu</w:t>
      </w:r>
    </w:p>
    <w:p w14:paraId="48FAB7C8" w14:textId="3AD0F1D5" w:rsidR="006F5515" w:rsidRDefault="006F5515" w:rsidP="006F5515">
      <w:pPr>
        <w:jc w:val="center"/>
        <w:rPr>
          <w:rFonts w:ascii="Times New Roman Bold" w:hAnsi="Times New Roman Bold"/>
          <w:b/>
          <w:spacing w:val="-2"/>
          <w:sz w:val="28"/>
          <w:szCs w:val="28"/>
        </w:rPr>
      </w:pPr>
      <w:r>
        <w:rPr>
          <w:i/>
          <w:iCs/>
          <w:kern w:val="28"/>
          <w:sz w:val="28"/>
          <w:szCs w:val="28"/>
          <w:lang w:val="pt-BR"/>
        </w:rPr>
        <w:t>(Hà Nội, ngày 06/01/2026)</w:t>
      </w:r>
    </w:p>
    <w:p w14:paraId="4C5962B4" w14:textId="77777777" w:rsidR="00A141EF" w:rsidRPr="00D17FD7" w:rsidRDefault="002B0E0B" w:rsidP="007B6922">
      <w:pPr>
        <w:tabs>
          <w:tab w:val="left" w:pos="2760"/>
          <w:tab w:val="center" w:pos="4535"/>
        </w:tabs>
        <w:rPr>
          <w:rFonts w:cs="Times New Roman"/>
          <w:sz w:val="28"/>
          <w:szCs w:val="28"/>
        </w:rPr>
      </w:pPr>
      <w:r w:rsidRPr="00D17FD7">
        <w:rPr>
          <w:rFonts w:cs="Times New Roman"/>
          <w:noProof/>
          <w:sz w:val="28"/>
          <w:szCs w:val="28"/>
          <w:lang w:val="vi-VN" w:eastAsia="vi-VN" w:bidi="ar-SA"/>
        </w:rPr>
        <mc:AlternateContent>
          <mc:Choice Requires="wps">
            <w:drawing>
              <wp:anchor distT="0" distB="0" distL="114300" distR="114300" simplePos="0" relativeHeight="251656704" behindDoc="0" locked="0" layoutInCell="1" allowOverlap="1" wp14:anchorId="52DD86B0" wp14:editId="178500F5">
                <wp:simplePos x="0" y="0"/>
                <wp:positionH relativeFrom="margin">
                  <wp:posOffset>2454275</wp:posOffset>
                </wp:positionH>
                <wp:positionV relativeFrom="paragraph">
                  <wp:posOffset>41436</wp:posOffset>
                </wp:positionV>
                <wp:extent cx="839337" cy="0"/>
                <wp:effectExtent l="0" t="0" r="3746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9337"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5C9E5F" id="Line 3"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3.25pt,3.25pt" to="259.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" strokeweight="1pt">
                <w10:wrap anchorx="margin"/>
              </v:line>
            </w:pict>
          </mc:Fallback>
        </mc:AlternateContent>
      </w:r>
    </w:p>
    <w:p w14:paraId="1C2C8283" w14:textId="07553355" w:rsidR="00470598" w:rsidRPr="003C44B7" w:rsidRDefault="00955822" w:rsidP="006D44D5">
      <w:pPr>
        <w:spacing w:before="120" w:after="120" w:line="360" w:lineRule="exact"/>
        <w:ind w:firstLine="720"/>
        <w:jc w:val="both"/>
        <w:rPr>
          <w:rFonts w:cs="Times New Roman"/>
          <w:b/>
          <w:spacing w:val="-4"/>
          <w:kern w:val="28"/>
          <w:sz w:val="28"/>
          <w:szCs w:val="28"/>
          <w:lang w:val="pt-BR"/>
        </w:rPr>
      </w:pPr>
      <w:r w:rsidRPr="003C44B7">
        <w:rPr>
          <w:rFonts w:cs="Times New Roman"/>
          <w:b/>
          <w:spacing w:val="-4"/>
          <w:kern w:val="28"/>
          <w:sz w:val="28"/>
          <w:szCs w:val="28"/>
          <w:lang w:val="pt-BR"/>
        </w:rPr>
        <w:t xml:space="preserve">1. </w:t>
      </w:r>
      <w:r w:rsidR="003D4EA4" w:rsidRPr="003C44B7">
        <w:rPr>
          <w:rFonts w:cs="Times New Roman"/>
          <w:b/>
          <w:spacing w:val="-4"/>
          <w:kern w:val="28"/>
          <w:sz w:val="28"/>
          <w:szCs w:val="28"/>
          <w:lang w:val="pt-BR"/>
        </w:rPr>
        <w:t xml:space="preserve">Kết quả triển khai hoạt động của Ban Chỉ đạo từ khi Thủ tướng Chính phủ ban hành Quyết định số </w:t>
      </w:r>
      <w:r w:rsidR="006F5515" w:rsidRPr="003C44B7">
        <w:rPr>
          <w:rFonts w:cs="Times New Roman"/>
          <w:b/>
          <w:spacing w:val="-4"/>
          <w:kern w:val="28"/>
          <w:sz w:val="28"/>
          <w:szCs w:val="28"/>
          <w:lang w:val="pt-BR"/>
        </w:rPr>
        <w:t>2319</w:t>
      </w:r>
      <w:r w:rsidR="003D4EA4" w:rsidRPr="003C44B7">
        <w:rPr>
          <w:rFonts w:cs="Times New Roman"/>
          <w:b/>
          <w:spacing w:val="-4"/>
          <w:kern w:val="28"/>
          <w:sz w:val="28"/>
          <w:szCs w:val="28"/>
          <w:lang w:val="pt-BR"/>
        </w:rPr>
        <w:t>/QĐ-TTg</w:t>
      </w:r>
    </w:p>
    <w:p w14:paraId="72979D60" w14:textId="4CBD45A0" w:rsidR="006E3B71" w:rsidRPr="003C44B7" w:rsidRDefault="006E3B71" w:rsidP="006D44D5">
      <w:pPr>
        <w:spacing w:before="120" w:after="120" w:line="360" w:lineRule="exact"/>
        <w:ind w:firstLine="720"/>
        <w:jc w:val="both"/>
        <w:rPr>
          <w:rFonts w:cs="Times New Roman"/>
          <w:b/>
          <w:i/>
          <w:spacing w:val="-4"/>
          <w:kern w:val="28"/>
          <w:sz w:val="28"/>
          <w:szCs w:val="28"/>
          <w:lang w:val="pt-BR"/>
        </w:rPr>
      </w:pPr>
      <w:r w:rsidRPr="003C44B7">
        <w:rPr>
          <w:rFonts w:cs="Times New Roman"/>
          <w:b/>
          <w:i/>
          <w:spacing w:val="-4"/>
          <w:kern w:val="28"/>
          <w:sz w:val="28"/>
          <w:szCs w:val="28"/>
          <w:lang w:val="pt-BR"/>
        </w:rPr>
        <w:t>1.1. Về kiện toàn Ban Chỉ đạo, Văn phòng Ban Chỉ đạo</w:t>
      </w:r>
    </w:p>
    <w:p w14:paraId="4C183D2C" w14:textId="4BBDF47F" w:rsidR="006F5515" w:rsidRPr="003C44B7" w:rsidRDefault="00A416F2" w:rsidP="006D44D5">
      <w:pPr>
        <w:spacing w:before="120" w:after="120" w:line="360" w:lineRule="exact"/>
        <w:ind w:firstLine="720"/>
        <w:jc w:val="both"/>
        <w:rPr>
          <w:rFonts w:cs="Times New Roman"/>
          <w:spacing w:val="-8"/>
          <w:kern w:val="28"/>
          <w:sz w:val="28"/>
          <w:szCs w:val="28"/>
        </w:rPr>
      </w:pPr>
      <w:r w:rsidRPr="003C44B7">
        <w:rPr>
          <w:rFonts w:eastAsia="Times New Roman" w:cs="Times New Roman"/>
          <w:noProof/>
          <w:spacing w:val="-8"/>
          <w:kern w:val="28"/>
          <w:sz w:val="28"/>
          <w:szCs w:val="28"/>
          <w:lang w:val="pt-BR"/>
        </w:rPr>
        <w:t xml:space="preserve">(1) Thực hiện Quyết định số 2319/QĐ-TTg ngày 20/10/2020 của Thủ tướng Chính phủ về việc thành lập Ban Chỉ đạo quốc gia về dữ liệu, ngày 09/12/2025, Bộ Công an đã có Báo cáo số </w:t>
      </w:r>
      <w:r w:rsidRPr="003C44B7">
        <w:rPr>
          <w:rFonts w:cs="Times New Roman"/>
          <w:spacing w:val="-8"/>
          <w:kern w:val="28"/>
          <w:sz w:val="28"/>
          <w:szCs w:val="28"/>
        </w:rPr>
        <w:t xml:space="preserve">3067/BC-BCA-C12 đề xuất đồng chí Thủ tướng Chính phủ về việc kiện toàn thành viên và tổ chức Phiên họp lần thứ nhất của Ban Chỉ đạo. Ngày 19/12/2025, đồng chí Thủ tướng Phạm Minh Chính đã ký Quyết định số 2764/QĐ-TTg về việc kiện toàn thành viên Ban Chỉ đạo quốc gia về dữ liệu, trong đó: </w:t>
      </w:r>
    </w:p>
    <w:p w14:paraId="6ED79C56" w14:textId="5CA84D14" w:rsidR="00A416F2" w:rsidRPr="003C44B7" w:rsidRDefault="00A416F2" w:rsidP="006D44D5">
      <w:pPr>
        <w:spacing w:before="120" w:after="120" w:line="360" w:lineRule="exact"/>
        <w:ind w:firstLine="720"/>
        <w:jc w:val="both"/>
        <w:rPr>
          <w:rFonts w:cs="Times New Roman"/>
          <w:spacing w:val="-4"/>
          <w:sz w:val="28"/>
          <w:szCs w:val="28"/>
          <w:lang w:val="vi-VN"/>
        </w:rPr>
      </w:pPr>
      <w:r w:rsidRPr="003C44B7">
        <w:rPr>
          <w:rFonts w:cs="Times New Roman"/>
          <w:spacing w:val="-4"/>
          <w:sz w:val="28"/>
          <w:szCs w:val="28"/>
        </w:rPr>
        <w:t>- Bổ</w:t>
      </w:r>
      <w:r w:rsidRPr="003C44B7">
        <w:rPr>
          <w:rFonts w:cs="Times New Roman"/>
          <w:spacing w:val="-4"/>
          <w:sz w:val="28"/>
          <w:szCs w:val="28"/>
          <w:lang w:val="vi-VN"/>
        </w:rPr>
        <w:t xml:space="preserve"> sung đồng chí Phó Thủ tướng Chính phủ Phạm Thị Thanh Trà, Phó Trưởng Ban Chỉ đạo.</w:t>
      </w:r>
    </w:p>
    <w:p w14:paraId="60957C09" w14:textId="3E28A5EE" w:rsidR="00A416F2" w:rsidRPr="003C44B7" w:rsidRDefault="00A416F2" w:rsidP="006D44D5">
      <w:pPr>
        <w:spacing w:before="120" w:after="120" w:line="360" w:lineRule="exact"/>
        <w:ind w:firstLine="720"/>
        <w:jc w:val="both"/>
        <w:rPr>
          <w:rFonts w:cs="Times New Roman"/>
          <w:spacing w:val="-4"/>
          <w:sz w:val="28"/>
          <w:szCs w:val="28"/>
          <w:lang w:val="vi-VN"/>
        </w:rPr>
      </w:pPr>
      <w:r w:rsidRPr="003C44B7">
        <w:rPr>
          <w:rFonts w:cs="Times New Roman"/>
          <w:spacing w:val="-4"/>
          <w:sz w:val="28"/>
          <w:szCs w:val="28"/>
        </w:rPr>
        <w:t>-</w:t>
      </w:r>
      <w:r w:rsidRPr="003C44B7">
        <w:rPr>
          <w:rFonts w:cs="Times New Roman"/>
          <w:spacing w:val="-4"/>
          <w:sz w:val="28"/>
          <w:szCs w:val="28"/>
          <w:lang w:val="vi-VN"/>
        </w:rPr>
        <w:t xml:space="preserve"> Bổ sung đồng chí Bộ trưởng Bộ Quốc phòng Phan Văn Giang, Phó trưởng Ban Chỉ đạo.</w:t>
      </w:r>
    </w:p>
    <w:p w14:paraId="61C45B94" w14:textId="5763CC2B" w:rsidR="00A416F2" w:rsidRPr="003C44B7" w:rsidRDefault="00A416F2" w:rsidP="006D44D5">
      <w:pPr>
        <w:spacing w:before="120" w:after="120" w:line="360" w:lineRule="exact"/>
        <w:ind w:firstLine="720"/>
        <w:jc w:val="both"/>
        <w:rPr>
          <w:rFonts w:cs="Times New Roman"/>
          <w:spacing w:val="-4"/>
          <w:sz w:val="28"/>
          <w:szCs w:val="28"/>
        </w:rPr>
      </w:pPr>
      <w:r w:rsidRPr="003C44B7">
        <w:rPr>
          <w:rFonts w:cs="Times New Roman"/>
          <w:spacing w:val="-4"/>
          <w:sz w:val="28"/>
          <w:szCs w:val="28"/>
        </w:rPr>
        <w:t>-</w:t>
      </w:r>
      <w:r w:rsidRPr="003C44B7">
        <w:rPr>
          <w:rFonts w:cs="Times New Roman"/>
          <w:spacing w:val="-4"/>
          <w:sz w:val="28"/>
          <w:szCs w:val="28"/>
          <w:lang w:val="vi-VN"/>
        </w:rPr>
        <w:t xml:space="preserve"> </w:t>
      </w:r>
      <w:r w:rsidRPr="003C44B7">
        <w:rPr>
          <w:rFonts w:cs="Times New Roman"/>
          <w:spacing w:val="-4"/>
          <w:sz w:val="28"/>
          <w:szCs w:val="28"/>
        </w:rPr>
        <w:t>Bổ sung đồng chí Đỗ Thanh Bình, Bộ trưởng Bộ Nội vụ</w:t>
      </w:r>
      <w:r w:rsidRPr="003C44B7">
        <w:rPr>
          <w:rFonts w:cs="Times New Roman"/>
          <w:spacing w:val="-4"/>
          <w:sz w:val="28"/>
          <w:szCs w:val="28"/>
          <w:lang w:val="vi-VN"/>
        </w:rPr>
        <w:t>, thành viên Ban Chỉ đạo</w:t>
      </w:r>
      <w:r w:rsidRPr="003C44B7">
        <w:rPr>
          <w:rFonts w:cs="Times New Roman"/>
          <w:spacing w:val="-4"/>
          <w:sz w:val="28"/>
          <w:szCs w:val="28"/>
        </w:rPr>
        <w:t xml:space="preserve"> thay đồng chí Phạm Thị Thanh Trà.</w:t>
      </w:r>
    </w:p>
    <w:p w14:paraId="44FA35B3" w14:textId="4E567EBC" w:rsidR="00A416F2" w:rsidRPr="003C44B7" w:rsidRDefault="00A416F2" w:rsidP="006D44D5">
      <w:pPr>
        <w:spacing w:before="120" w:after="120" w:line="360" w:lineRule="exact"/>
        <w:ind w:firstLine="720"/>
        <w:jc w:val="both"/>
        <w:rPr>
          <w:rFonts w:cs="Times New Roman"/>
          <w:spacing w:val="-4"/>
          <w:sz w:val="28"/>
          <w:szCs w:val="28"/>
        </w:rPr>
      </w:pPr>
      <w:r w:rsidRPr="003C44B7">
        <w:rPr>
          <w:rFonts w:cs="Times New Roman"/>
          <w:spacing w:val="-4"/>
          <w:sz w:val="28"/>
          <w:szCs w:val="28"/>
        </w:rPr>
        <w:t>- Điều chỉnh chức vụ đồng chí Lê Hoài Trung</w:t>
      </w:r>
      <w:r w:rsidRPr="003C44B7">
        <w:rPr>
          <w:rFonts w:cs="Times New Roman"/>
          <w:spacing w:val="-4"/>
          <w:sz w:val="28"/>
          <w:szCs w:val="28"/>
          <w:lang w:val="vi-VN"/>
        </w:rPr>
        <w:t>, thành viên Ban Chỉ đạo</w:t>
      </w:r>
      <w:r w:rsidRPr="003C44B7">
        <w:rPr>
          <w:rFonts w:cs="Times New Roman"/>
          <w:spacing w:val="-4"/>
          <w:sz w:val="28"/>
          <w:szCs w:val="28"/>
        </w:rPr>
        <w:t xml:space="preserve"> từ Quyền Bộ trưởng thành Bộ trưởng Bộ Ngoại giao.</w:t>
      </w:r>
    </w:p>
    <w:p w14:paraId="4DEAF44F" w14:textId="70D474FA" w:rsidR="00A416F2" w:rsidRPr="003C44B7" w:rsidRDefault="00A416F2" w:rsidP="006D44D5">
      <w:pPr>
        <w:spacing w:before="120" w:after="120" w:line="360" w:lineRule="exact"/>
        <w:ind w:firstLine="720"/>
        <w:jc w:val="both"/>
        <w:rPr>
          <w:rFonts w:cs="Times New Roman"/>
          <w:spacing w:val="-4"/>
          <w:sz w:val="28"/>
          <w:szCs w:val="28"/>
        </w:rPr>
      </w:pPr>
      <w:r w:rsidRPr="003C44B7">
        <w:rPr>
          <w:rFonts w:cs="Times New Roman"/>
          <w:spacing w:val="-4"/>
          <w:sz w:val="28"/>
          <w:szCs w:val="28"/>
        </w:rPr>
        <w:t>- Điều chỉnh chức vụ đồng chí Trần Đức Thắng</w:t>
      </w:r>
      <w:r w:rsidRPr="003C44B7">
        <w:rPr>
          <w:rFonts w:cs="Times New Roman"/>
          <w:spacing w:val="-4"/>
          <w:sz w:val="28"/>
          <w:szCs w:val="28"/>
          <w:lang w:val="vi-VN"/>
        </w:rPr>
        <w:t>, thành viên Ban Chỉ đạo</w:t>
      </w:r>
      <w:r w:rsidRPr="003C44B7">
        <w:rPr>
          <w:rFonts w:cs="Times New Roman"/>
          <w:spacing w:val="-4"/>
          <w:sz w:val="28"/>
          <w:szCs w:val="28"/>
        </w:rPr>
        <w:t xml:space="preserve"> từ Quyền Bộ trưởng thành Bộ trưởng Bộ Nông nghiệp và Môi trường.</w:t>
      </w:r>
    </w:p>
    <w:p w14:paraId="75A5F4C3" w14:textId="73E24522" w:rsidR="00A416F2" w:rsidRPr="003C44B7" w:rsidRDefault="00A416F2" w:rsidP="006D44D5">
      <w:pPr>
        <w:spacing w:before="120" w:after="120" w:line="360" w:lineRule="exact"/>
        <w:ind w:firstLine="720"/>
        <w:jc w:val="both"/>
        <w:rPr>
          <w:rFonts w:cs="Times New Roman"/>
          <w:spacing w:val="-8"/>
          <w:kern w:val="28"/>
          <w:sz w:val="28"/>
          <w:szCs w:val="28"/>
        </w:rPr>
      </w:pPr>
      <w:r w:rsidRPr="003C44B7">
        <w:rPr>
          <w:rFonts w:cs="Times New Roman"/>
          <w:spacing w:val="-8"/>
          <w:kern w:val="28"/>
          <w:sz w:val="28"/>
          <w:szCs w:val="28"/>
        </w:rPr>
        <w:t>- Bổ sung chức danh Thư ký Ban Chỉ đạo đối với đồng chí Thiếu tướng Nguyễn Ngọc Cương, Giám đốc Trung tâm dữ liệu quốc gia, Bộ Công an, Thành viên.</w:t>
      </w:r>
    </w:p>
    <w:p w14:paraId="28BD4B6E" w14:textId="4775388B" w:rsidR="00B43448" w:rsidRPr="003C44B7" w:rsidRDefault="00A416F2" w:rsidP="006D44D5">
      <w:pPr>
        <w:spacing w:before="120" w:after="120" w:line="360" w:lineRule="exact"/>
        <w:ind w:firstLine="720"/>
        <w:jc w:val="both"/>
        <w:rPr>
          <w:rFonts w:cs="Times New Roman"/>
          <w:spacing w:val="-4"/>
          <w:sz w:val="28"/>
          <w:szCs w:val="28"/>
          <w:lang w:val="vi-VN"/>
        </w:rPr>
      </w:pPr>
      <w:r w:rsidRPr="003C44B7">
        <w:rPr>
          <w:rFonts w:cs="Times New Roman"/>
          <w:spacing w:val="-4"/>
          <w:sz w:val="28"/>
          <w:szCs w:val="28"/>
        </w:rPr>
        <w:t xml:space="preserve">(2) </w:t>
      </w:r>
      <w:r w:rsidR="00B43448" w:rsidRPr="003C44B7">
        <w:rPr>
          <w:rFonts w:cs="Times New Roman"/>
          <w:spacing w:val="-4"/>
          <w:sz w:val="28"/>
          <w:szCs w:val="28"/>
        </w:rPr>
        <w:t xml:space="preserve">Thực hiện nhiệm vụ </w:t>
      </w:r>
      <w:r w:rsidR="003C44B7">
        <w:rPr>
          <w:rFonts w:cs="Times New Roman"/>
          <w:spacing w:val="-4"/>
          <w:sz w:val="28"/>
          <w:szCs w:val="28"/>
          <w:lang w:val="vi-VN"/>
        </w:rPr>
        <w:t>C</w:t>
      </w:r>
      <w:r w:rsidR="00B43448" w:rsidRPr="003C44B7">
        <w:rPr>
          <w:rFonts w:cs="Times New Roman"/>
          <w:spacing w:val="-4"/>
          <w:sz w:val="28"/>
          <w:szCs w:val="28"/>
        </w:rPr>
        <w:t xml:space="preserve">ơ quan thường trực Ban Chỉ đạo, Bộ Công an đã nghiên cứu, xây dựng dự thảo Quyết định thành lập Văn phòng Ban Chỉ đạo quốc gia về dữ liệu, </w:t>
      </w:r>
      <w:r w:rsidR="00B43448" w:rsidRPr="003C44B7">
        <w:rPr>
          <w:rFonts w:eastAsia="Times New Roman" w:cs="Times New Roman"/>
          <w:noProof/>
          <w:spacing w:val="-4"/>
          <w:sz w:val="28"/>
          <w:szCs w:val="28"/>
        </w:rPr>
        <w:t xml:space="preserve">có trách nhiệm </w:t>
      </w:r>
      <w:r w:rsidR="00B43448" w:rsidRPr="003C44B7">
        <w:rPr>
          <w:rFonts w:cs="Times New Roman"/>
          <w:spacing w:val="-4"/>
          <w:sz w:val="28"/>
          <w:szCs w:val="28"/>
        </w:rPr>
        <w:t>g</w:t>
      </w:r>
      <w:r w:rsidR="00B43448" w:rsidRPr="003C44B7">
        <w:rPr>
          <w:rFonts w:cs="Times New Roman"/>
          <w:spacing w:val="-4"/>
          <w:sz w:val="28"/>
          <w:szCs w:val="28"/>
          <w:lang w:val="vi-VN"/>
        </w:rPr>
        <w:t>iúp Ban Chỉ đạo, Trưởng ban</w:t>
      </w:r>
      <w:r w:rsidR="00B43448" w:rsidRPr="003C44B7">
        <w:rPr>
          <w:rFonts w:cs="Times New Roman"/>
          <w:spacing w:val="-4"/>
          <w:sz w:val="28"/>
          <w:szCs w:val="28"/>
        </w:rPr>
        <w:t>, Cơ quan thường trực Ban Chỉ đạo</w:t>
      </w:r>
      <w:r w:rsidR="00B43448" w:rsidRPr="003C44B7">
        <w:rPr>
          <w:rFonts w:cs="Times New Roman"/>
          <w:spacing w:val="-4"/>
          <w:sz w:val="28"/>
          <w:szCs w:val="28"/>
          <w:lang w:val="vi-VN"/>
        </w:rPr>
        <w:t xml:space="preserve"> tổ chức triển khai thực hiện nhiệm vụ, quyền hạn của Ban Chỉ đạo</w:t>
      </w:r>
      <w:r w:rsidR="00B43448" w:rsidRPr="003C44B7">
        <w:rPr>
          <w:rFonts w:cs="Times New Roman"/>
          <w:spacing w:val="-4"/>
          <w:sz w:val="28"/>
          <w:szCs w:val="28"/>
        </w:rPr>
        <w:t>; là đầu mối phối hợp với các bộ, ngành, địa phương, Ban Chỉ đạo của các bộ, ngành, địa phương để triển khai chức năng, nhiệm vụ được giao. Thành viên của Văn phòng Ban Chỉ đạo bao gồm lãnh đạo, cán bộ chuyên trách về dữ liệu của Trung tâm Dữ liệu quốc gia (Bộ Công an) và thành viên Tổ Giúp việc Ban Chỉ đạo tại các bộ ngành.</w:t>
      </w:r>
    </w:p>
    <w:p w14:paraId="27DE0588" w14:textId="026E243C" w:rsidR="00341F28" w:rsidRPr="003C44B7" w:rsidRDefault="002A500D" w:rsidP="006D44D5">
      <w:pPr>
        <w:spacing w:before="120" w:after="120" w:line="360" w:lineRule="exact"/>
        <w:ind w:firstLine="720"/>
        <w:jc w:val="both"/>
        <w:rPr>
          <w:rFonts w:cs="Times New Roman"/>
          <w:b/>
          <w:i/>
          <w:spacing w:val="-4"/>
          <w:kern w:val="28"/>
          <w:sz w:val="28"/>
          <w:szCs w:val="28"/>
          <w:lang w:val="pt-BR"/>
        </w:rPr>
      </w:pPr>
      <w:r w:rsidRPr="003C44B7">
        <w:rPr>
          <w:rFonts w:cs="Times New Roman"/>
          <w:b/>
          <w:i/>
          <w:spacing w:val="-4"/>
          <w:kern w:val="28"/>
          <w:sz w:val="28"/>
          <w:szCs w:val="28"/>
          <w:lang w:val="pt-BR"/>
        </w:rPr>
        <w:t>1.</w:t>
      </w:r>
      <w:r w:rsidR="00093FD6" w:rsidRPr="003C44B7">
        <w:rPr>
          <w:rFonts w:cs="Times New Roman"/>
          <w:b/>
          <w:i/>
          <w:spacing w:val="-4"/>
          <w:kern w:val="28"/>
          <w:sz w:val="28"/>
          <w:szCs w:val="28"/>
          <w:lang w:val="pt-BR"/>
        </w:rPr>
        <w:t xml:space="preserve">2. </w:t>
      </w:r>
      <w:r w:rsidR="00341F28" w:rsidRPr="003C44B7">
        <w:rPr>
          <w:rFonts w:cs="Times New Roman"/>
          <w:b/>
          <w:i/>
          <w:spacing w:val="-4"/>
          <w:kern w:val="28"/>
          <w:sz w:val="28"/>
          <w:szCs w:val="28"/>
          <w:lang w:val="pt-BR"/>
        </w:rPr>
        <w:t>Chuẩn bị các nội dung phục vụ Lễ Công bố và họp Ban Chỉ đạo</w:t>
      </w:r>
    </w:p>
    <w:p w14:paraId="0B870BF3" w14:textId="4834F8AB" w:rsidR="00090837" w:rsidRPr="00CB5F43" w:rsidRDefault="003E57D8" w:rsidP="006D44D5">
      <w:pPr>
        <w:spacing w:before="120" w:after="120" w:line="360" w:lineRule="exact"/>
        <w:ind w:firstLine="720"/>
        <w:jc w:val="both"/>
        <w:rPr>
          <w:rFonts w:cs="Times New Roman"/>
          <w:spacing w:val="-6"/>
          <w:kern w:val="28"/>
          <w:sz w:val="28"/>
          <w:szCs w:val="28"/>
          <w:lang w:val="pt-BR"/>
        </w:rPr>
      </w:pPr>
      <w:r w:rsidRPr="00CB5F43">
        <w:rPr>
          <w:rFonts w:cs="Times New Roman"/>
          <w:spacing w:val="-6"/>
          <w:kern w:val="28"/>
          <w:sz w:val="28"/>
          <w:szCs w:val="28"/>
          <w:lang w:val="pt-BR"/>
        </w:rPr>
        <w:t xml:space="preserve">Sau khi </w:t>
      </w:r>
      <w:r w:rsidR="00A416F2" w:rsidRPr="00CB5F43">
        <w:rPr>
          <w:rFonts w:cs="Times New Roman"/>
          <w:spacing w:val="-6"/>
          <w:kern w:val="28"/>
          <w:sz w:val="28"/>
          <w:szCs w:val="28"/>
          <w:lang w:val="pt-BR"/>
        </w:rPr>
        <w:t>đồng chí</w:t>
      </w:r>
      <w:r w:rsidRPr="00CB5F43">
        <w:rPr>
          <w:rFonts w:cs="Times New Roman"/>
          <w:spacing w:val="-6"/>
          <w:kern w:val="28"/>
          <w:sz w:val="28"/>
          <w:szCs w:val="28"/>
          <w:lang w:val="pt-BR"/>
        </w:rPr>
        <w:t xml:space="preserve"> Thủ tướng Chính phủ, </w:t>
      </w:r>
      <w:r w:rsidR="00514919" w:rsidRPr="00CB5F43">
        <w:rPr>
          <w:rFonts w:cs="Times New Roman"/>
          <w:spacing w:val="-6"/>
          <w:kern w:val="28"/>
          <w:sz w:val="28"/>
          <w:szCs w:val="28"/>
          <w:lang w:val="pt-BR"/>
        </w:rPr>
        <w:t>Trưởng Ban Chỉ đạo ban hành</w:t>
      </w:r>
      <w:r w:rsidR="00A416F2" w:rsidRPr="00CB5F43">
        <w:rPr>
          <w:rFonts w:cs="Times New Roman"/>
          <w:spacing w:val="-6"/>
          <w:kern w:val="28"/>
          <w:sz w:val="28"/>
          <w:szCs w:val="28"/>
          <w:lang w:val="pt-BR"/>
        </w:rPr>
        <w:t xml:space="preserve"> Quyết định </w:t>
      </w:r>
      <w:r w:rsidR="00A416F2" w:rsidRPr="00CB5F43">
        <w:rPr>
          <w:rFonts w:cs="Times New Roman"/>
          <w:spacing w:val="-6"/>
          <w:sz w:val="28"/>
          <w:szCs w:val="28"/>
        </w:rPr>
        <w:t>số 2764/QĐ-TTg về việc kiện toàn thành viên Ban Chỉ đạo</w:t>
      </w:r>
      <w:r w:rsidR="00514919" w:rsidRPr="00CB5F43">
        <w:rPr>
          <w:rFonts w:cs="Times New Roman"/>
          <w:spacing w:val="-6"/>
          <w:kern w:val="28"/>
          <w:sz w:val="28"/>
          <w:szCs w:val="28"/>
          <w:lang w:val="pt-BR"/>
        </w:rPr>
        <w:t>,</w:t>
      </w:r>
      <w:r w:rsidR="00341F28" w:rsidRPr="00CB5F43">
        <w:rPr>
          <w:rFonts w:cs="Times New Roman"/>
          <w:spacing w:val="-6"/>
          <w:kern w:val="28"/>
          <w:sz w:val="28"/>
          <w:szCs w:val="28"/>
          <w:lang w:val="pt-BR"/>
        </w:rPr>
        <w:t xml:space="preserve"> Bộ Công an xác định</w:t>
      </w:r>
      <w:r w:rsidR="00514919" w:rsidRPr="00CB5F43">
        <w:rPr>
          <w:rFonts w:cs="Times New Roman"/>
          <w:spacing w:val="-6"/>
          <w:kern w:val="28"/>
          <w:sz w:val="28"/>
          <w:szCs w:val="28"/>
          <w:lang w:val="pt-BR"/>
        </w:rPr>
        <w:t xml:space="preserve"> </w:t>
      </w:r>
      <w:r w:rsidR="00514919" w:rsidRPr="00CB5F43">
        <w:rPr>
          <w:rFonts w:cs="Times New Roman"/>
          <w:spacing w:val="-6"/>
          <w:kern w:val="28"/>
          <w:sz w:val="28"/>
          <w:szCs w:val="28"/>
          <w:lang w:val="pt-BR"/>
        </w:rPr>
        <w:lastRenderedPageBreak/>
        <w:t xml:space="preserve">nhiệm vụ cấp bách tiếp theo là đề xuất </w:t>
      </w:r>
      <w:r w:rsidR="00D9615E" w:rsidRPr="00CB5F43">
        <w:rPr>
          <w:rFonts w:cs="Times New Roman"/>
          <w:spacing w:val="-6"/>
          <w:kern w:val="28"/>
          <w:sz w:val="28"/>
          <w:szCs w:val="28"/>
          <w:lang w:val="pt-BR"/>
        </w:rPr>
        <w:t xml:space="preserve">tổ chức Lễ Công bố và </w:t>
      </w:r>
      <w:r w:rsidR="00C50420" w:rsidRPr="00CB5F43">
        <w:rPr>
          <w:rFonts w:cs="Times New Roman"/>
          <w:spacing w:val="-6"/>
          <w:kern w:val="28"/>
          <w:sz w:val="28"/>
          <w:szCs w:val="28"/>
          <w:lang w:val="pt-BR"/>
        </w:rPr>
        <w:t xml:space="preserve">Phiên họp lần thứ nhất của Ban Chỉ đạo. Bộ Công an đã phối hợp Văn phòng Chính phủ đề xuất các nội dung phục vụ Phiên họp lần thứ nhất của Ban Chỉ đạo, bao gồm: </w:t>
      </w:r>
      <w:r w:rsidR="00C50420" w:rsidRPr="00CB5F43">
        <w:rPr>
          <w:rFonts w:eastAsia="Times New Roman" w:cs="Times New Roman"/>
          <w:b/>
          <w:bCs/>
          <w:noProof/>
          <w:spacing w:val="-6"/>
          <w:sz w:val="28"/>
          <w:szCs w:val="28"/>
        </w:rPr>
        <w:t xml:space="preserve">(i) </w:t>
      </w:r>
      <w:r w:rsidR="00C50420" w:rsidRPr="00CB5F43">
        <w:rPr>
          <w:rFonts w:eastAsia="Times New Roman" w:cs="Times New Roman"/>
          <w:noProof/>
          <w:spacing w:val="-6"/>
          <w:sz w:val="28"/>
          <w:szCs w:val="28"/>
        </w:rPr>
        <w:t xml:space="preserve">Ra mắt Ban Chỉ đạo quốc gia về dữ liệu; </w:t>
      </w:r>
      <w:r w:rsidR="00C50420" w:rsidRPr="00CB5F43">
        <w:rPr>
          <w:rFonts w:eastAsia="Times New Roman" w:cs="Times New Roman"/>
          <w:b/>
          <w:bCs/>
          <w:noProof/>
          <w:spacing w:val="-6"/>
          <w:sz w:val="28"/>
          <w:szCs w:val="28"/>
        </w:rPr>
        <w:t xml:space="preserve">(ii) </w:t>
      </w:r>
      <w:r w:rsidR="00C50420" w:rsidRPr="00CB5F43">
        <w:rPr>
          <w:rFonts w:eastAsia="Times New Roman" w:cs="Times New Roman"/>
          <w:noProof/>
          <w:spacing w:val="-6"/>
          <w:sz w:val="28"/>
          <w:szCs w:val="28"/>
        </w:rPr>
        <w:t>xin ý kiến thành viên Ban Chỉ đạo về: Quy chế tổ chức và hoạt động của Ban Chỉ đạo; Kế hoạch hoạt động năm 2026 của Ban Chỉ đạo; Một số vấn đề trọng tâm trong triển khai công tác trên lĩnh vực dữ liệu.</w:t>
      </w:r>
    </w:p>
    <w:p w14:paraId="010470BC" w14:textId="74F8F594" w:rsidR="00C50420" w:rsidRPr="003C44B7" w:rsidRDefault="00756979" w:rsidP="006D44D5">
      <w:pPr>
        <w:spacing w:before="120" w:after="120" w:line="360" w:lineRule="exact"/>
        <w:ind w:firstLine="720"/>
        <w:jc w:val="both"/>
        <w:rPr>
          <w:rFonts w:cs="Times New Roman"/>
          <w:b/>
          <w:spacing w:val="-4"/>
          <w:kern w:val="28"/>
          <w:sz w:val="28"/>
          <w:szCs w:val="28"/>
          <w:lang w:val="pt-BR"/>
        </w:rPr>
      </w:pPr>
      <w:r w:rsidRPr="003C44B7">
        <w:rPr>
          <w:rFonts w:cs="Times New Roman"/>
          <w:b/>
          <w:spacing w:val="-4"/>
          <w:kern w:val="28"/>
          <w:sz w:val="28"/>
          <w:szCs w:val="28"/>
          <w:lang w:val="pt-BR"/>
        </w:rPr>
        <w:t>2</w:t>
      </w:r>
      <w:r w:rsidR="00970D9E" w:rsidRPr="003C44B7">
        <w:rPr>
          <w:rFonts w:cs="Times New Roman"/>
          <w:b/>
          <w:spacing w:val="-4"/>
          <w:kern w:val="28"/>
          <w:sz w:val="28"/>
          <w:szCs w:val="28"/>
          <w:lang w:val="pt-BR"/>
        </w:rPr>
        <w:t xml:space="preserve">. </w:t>
      </w:r>
      <w:r w:rsidR="00C50420" w:rsidRPr="003C44B7">
        <w:rPr>
          <w:rFonts w:cs="Times New Roman"/>
          <w:b/>
          <w:spacing w:val="-4"/>
          <w:kern w:val="28"/>
          <w:sz w:val="28"/>
          <w:szCs w:val="28"/>
          <w:lang w:val="pt-BR"/>
        </w:rPr>
        <w:t>Dự thảo Quy chế tổ chức và hoạt động của Ban Chỉ đạo</w:t>
      </w:r>
    </w:p>
    <w:p w14:paraId="1F9ECACE" w14:textId="58725BBB" w:rsidR="00C50420" w:rsidRPr="00C35504" w:rsidRDefault="00B43448" w:rsidP="006D44D5">
      <w:pPr>
        <w:spacing w:before="120" w:after="120" w:line="360" w:lineRule="exact"/>
        <w:ind w:firstLine="720"/>
        <w:jc w:val="both"/>
        <w:rPr>
          <w:rFonts w:cs="Times New Roman"/>
          <w:bCs/>
          <w:i/>
          <w:iCs/>
          <w:spacing w:val="-4"/>
          <w:kern w:val="28"/>
          <w:sz w:val="28"/>
          <w:szCs w:val="28"/>
          <w:lang w:val="vi-VN"/>
        </w:rPr>
      </w:pPr>
      <w:r w:rsidRPr="003C44B7">
        <w:rPr>
          <w:rFonts w:cs="Times New Roman"/>
          <w:bCs/>
          <w:spacing w:val="-4"/>
          <w:kern w:val="28"/>
          <w:sz w:val="28"/>
          <w:szCs w:val="28"/>
          <w:lang w:val="pt-BR"/>
        </w:rPr>
        <w:t xml:space="preserve">Căn cứ Quyết định số 2319/QĐ-TTg về việc thành lập Ban Chỉ đạo quốc gia về dữ liệu, Quyết định số 23/2023/QĐ-TTg ngày 18/9/2023 của Thủ tướng Chính phủ về thành lập, tổ chức và hoạt động của tổ chức phối hợp liên ngành, trong đó quy định </w:t>
      </w:r>
      <w:r w:rsidR="002C7FB0">
        <w:rPr>
          <w:rFonts w:cs="Times New Roman"/>
          <w:bCs/>
          <w:spacing w:val="-4"/>
          <w:kern w:val="28"/>
          <w:sz w:val="28"/>
          <w:szCs w:val="28"/>
          <w:lang w:val="vi-VN"/>
        </w:rPr>
        <w:t>C</w:t>
      </w:r>
      <w:r w:rsidRPr="003C44B7">
        <w:rPr>
          <w:rFonts w:cs="Times New Roman"/>
          <w:bCs/>
          <w:spacing w:val="-4"/>
          <w:kern w:val="28"/>
          <w:sz w:val="28"/>
          <w:szCs w:val="28"/>
          <w:lang w:val="pt-BR"/>
        </w:rPr>
        <w:t xml:space="preserve">ơ quan thường trực </w:t>
      </w:r>
      <w:r w:rsidR="002C7FB0">
        <w:rPr>
          <w:rFonts w:cs="Times New Roman"/>
          <w:bCs/>
          <w:spacing w:val="-4"/>
          <w:kern w:val="28"/>
          <w:sz w:val="28"/>
          <w:szCs w:val="28"/>
          <w:lang w:val="vi-VN"/>
        </w:rPr>
        <w:t>B</w:t>
      </w:r>
      <w:r w:rsidRPr="003C44B7">
        <w:rPr>
          <w:rFonts w:cs="Times New Roman"/>
          <w:bCs/>
          <w:spacing w:val="-4"/>
          <w:kern w:val="28"/>
          <w:sz w:val="28"/>
          <w:szCs w:val="28"/>
          <w:lang w:val="pt-BR"/>
        </w:rPr>
        <w:t xml:space="preserve">an </w:t>
      </w:r>
      <w:r w:rsidR="002C7FB0">
        <w:rPr>
          <w:rFonts w:cs="Times New Roman"/>
          <w:bCs/>
          <w:spacing w:val="-4"/>
          <w:kern w:val="28"/>
          <w:sz w:val="28"/>
          <w:szCs w:val="28"/>
          <w:lang w:val="vi-VN"/>
        </w:rPr>
        <w:t>C</w:t>
      </w:r>
      <w:r w:rsidRPr="003C44B7">
        <w:rPr>
          <w:rFonts w:cs="Times New Roman"/>
          <w:bCs/>
          <w:spacing w:val="-4"/>
          <w:kern w:val="28"/>
          <w:sz w:val="28"/>
          <w:szCs w:val="28"/>
          <w:lang w:val="pt-BR"/>
        </w:rPr>
        <w:t>hỉ đạo có trách nhiệm đảm bảo các điều kiện hoạt động của tổ chức phối hợp liên ngành, Bộ Công an đã dự thảo và xin ý kiến các bộ ngành liên quan về Quy chế tổ chức và hoạt động của Ban Chỉ đạo</w:t>
      </w:r>
      <w:r w:rsidR="00421FAA">
        <w:rPr>
          <w:rFonts w:cs="Times New Roman"/>
          <w:bCs/>
          <w:spacing w:val="-4"/>
          <w:kern w:val="28"/>
          <w:sz w:val="28"/>
          <w:szCs w:val="28"/>
          <w:lang w:val="vi-VN"/>
        </w:rPr>
        <w:t>.</w:t>
      </w:r>
      <w:r w:rsidR="00C35504">
        <w:rPr>
          <w:rFonts w:cs="Times New Roman"/>
          <w:bCs/>
          <w:spacing w:val="-4"/>
          <w:kern w:val="28"/>
          <w:sz w:val="28"/>
          <w:szCs w:val="28"/>
          <w:lang w:val="vi-VN"/>
        </w:rPr>
        <w:t xml:space="preserve"> </w:t>
      </w:r>
      <w:r w:rsidR="00C35504" w:rsidRPr="00C35504">
        <w:rPr>
          <w:rFonts w:cs="Times New Roman"/>
          <w:bCs/>
          <w:i/>
          <w:iCs/>
          <w:spacing w:val="-4"/>
          <w:kern w:val="28"/>
          <w:sz w:val="28"/>
          <w:szCs w:val="28"/>
          <w:lang w:val="vi-VN"/>
        </w:rPr>
        <w:t>Dự thảo Quy chế hoạt động đã được gửi cho các thành viên Ban Chỉ đạo để tham gia ý kiến.</w:t>
      </w:r>
    </w:p>
    <w:p w14:paraId="3BCF05C7" w14:textId="6F2FC769" w:rsidR="00756979" w:rsidRPr="003C44B7" w:rsidRDefault="0056537F" w:rsidP="006D44D5">
      <w:pPr>
        <w:spacing w:before="120" w:after="120" w:line="360" w:lineRule="exact"/>
        <w:ind w:firstLine="720"/>
        <w:jc w:val="both"/>
        <w:rPr>
          <w:rFonts w:cs="Times New Roman"/>
          <w:b/>
          <w:spacing w:val="-4"/>
          <w:kern w:val="28"/>
          <w:sz w:val="28"/>
          <w:szCs w:val="28"/>
          <w:lang w:val="pt-BR"/>
        </w:rPr>
      </w:pPr>
      <w:r w:rsidRPr="003C44B7">
        <w:rPr>
          <w:rFonts w:cs="Times New Roman"/>
          <w:b/>
          <w:spacing w:val="-4"/>
          <w:kern w:val="28"/>
          <w:sz w:val="28"/>
          <w:szCs w:val="28"/>
          <w:lang w:val="pt-BR"/>
        </w:rPr>
        <w:t xml:space="preserve">3. </w:t>
      </w:r>
      <w:r w:rsidR="003728E9" w:rsidRPr="003C44B7">
        <w:rPr>
          <w:rFonts w:cs="Times New Roman"/>
          <w:b/>
          <w:spacing w:val="-4"/>
          <w:kern w:val="28"/>
          <w:sz w:val="28"/>
          <w:szCs w:val="28"/>
          <w:lang w:val="pt-BR"/>
        </w:rPr>
        <w:t xml:space="preserve">Dự thảo </w:t>
      </w:r>
      <w:r w:rsidR="00C50420" w:rsidRPr="003C44B7">
        <w:rPr>
          <w:rFonts w:cs="Times New Roman"/>
          <w:b/>
          <w:spacing w:val="-4"/>
          <w:kern w:val="28"/>
          <w:sz w:val="28"/>
          <w:szCs w:val="28"/>
          <w:lang w:val="pt-BR"/>
        </w:rPr>
        <w:t>Kế hoạch</w:t>
      </w:r>
      <w:r w:rsidR="003728E9" w:rsidRPr="003C44B7">
        <w:rPr>
          <w:rFonts w:cs="Times New Roman"/>
          <w:b/>
          <w:spacing w:val="-4"/>
          <w:kern w:val="28"/>
          <w:sz w:val="28"/>
          <w:szCs w:val="28"/>
          <w:lang w:val="pt-BR"/>
        </w:rPr>
        <w:t xml:space="preserve"> công tác năm </w:t>
      </w:r>
      <w:r w:rsidR="00C50420" w:rsidRPr="003C44B7">
        <w:rPr>
          <w:rFonts w:cs="Times New Roman"/>
          <w:b/>
          <w:spacing w:val="-4"/>
          <w:kern w:val="28"/>
          <w:sz w:val="28"/>
          <w:szCs w:val="28"/>
          <w:lang w:val="pt-BR"/>
        </w:rPr>
        <w:t>2026</w:t>
      </w:r>
      <w:r w:rsidR="003728E9" w:rsidRPr="003C44B7">
        <w:rPr>
          <w:rFonts w:cs="Times New Roman"/>
          <w:b/>
          <w:spacing w:val="-4"/>
          <w:kern w:val="28"/>
          <w:sz w:val="28"/>
          <w:szCs w:val="28"/>
          <w:lang w:val="pt-BR"/>
        </w:rPr>
        <w:t xml:space="preserve"> của Ban Chỉ đạo</w:t>
      </w:r>
    </w:p>
    <w:p w14:paraId="101D7006" w14:textId="7A15E4DC" w:rsidR="00AF7879" w:rsidRPr="003C44B7" w:rsidRDefault="00E27367" w:rsidP="006D44D5">
      <w:pPr>
        <w:spacing w:before="120" w:after="120" w:line="360" w:lineRule="exact"/>
        <w:ind w:firstLine="720"/>
        <w:jc w:val="both"/>
        <w:rPr>
          <w:rFonts w:cs="Times New Roman"/>
          <w:spacing w:val="-4"/>
          <w:kern w:val="28"/>
          <w:sz w:val="28"/>
          <w:szCs w:val="28"/>
          <w:lang w:val="pt-BR"/>
        </w:rPr>
      </w:pPr>
      <w:r w:rsidRPr="003C44B7">
        <w:rPr>
          <w:rFonts w:cs="Times New Roman"/>
          <w:spacing w:val="-4"/>
          <w:kern w:val="28"/>
          <w:sz w:val="28"/>
          <w:szCs w:val="28"/>
          <w:lang w:val="pt-BR"/>
        </w:rPr>
        <w:t>Trên cơ sở chức năng, nhiệm vụ được giao, Bộ Công an</w:t>
      </w:r>
      <w:r w:rsidR="00AF78C9" w:rsidRPr="003C44B7">
        <w:rPr>
          <w:rFonts w:cs="Times New Roman"/>
          <w:spacing w:val="-4"/>
          <w:kern w:val="28"/>
          <w:sz w:val="28"/>
          <w:szCs w:val="28"/>
          <w:lang w:val="pt-BR"/>
        </w:rPr>
        <w:t xml:space="preserve"> đã dự kiến </w:t>
      </w:r>
      <w:r w:rsidR="00B66478" w:rsidRPr="003C44B7">
        <w:rPr>
          <w:rFonts w:cs="Times New Roman"/>
          <w:spacing w:val="-4"/>
          <w:kern w:val="28"/>
          <w:sz w:val="28"/>
          <w:szCs w:val="28"/>
          <w:lang w:val="pt-BR"/>
        </w:rPr>
        <w:t>kế hoạch hoạt động</w:t>
      </w:r>
      <w:r w:rsidR="0056537F" w:rsidRPr="003C44B7">
        <w:rPr>
          <w:rFonts w:cs="Times New Roman"/>
          <w:spacing w:val="-4"/>
          <w:kern w:val="28"/>
          <w:sz w:val="28"/>
          <w:szCs w:val="28"/>
          <w:lang w:val="pt-BR"/>
        </w:rPr>
        <w:t xml:space="preserve"> năm 2025</w:t>
      </w:r>
      <w:r w:rsidR="00B66478" w:rsidRPr="003C44B7">
        <w:rPr>
          <w:rFonts w:cs="Times New Roman"/>
          <w:spacing w:val="-4"/>
          <w:kern w:val="28"/>
          <w:sz w:val="28"/>
          <w:szCs w:val="28"/>
          <w:lang w:val="pt-BR"/>
        </w:rPr>
        <w:t xml:space="preserve"> của Ban Chỉ đạo </w:t>
      </w:r>
      <w:r w:rsidR="0056537F" w:rsidRPr="003C44B7">
        <w:rPr>
          <w:rFonts w:cs="Times New Roman"/>
          <w:spacing w:val="-4"/>
          <w:kern w:val="28"/>
          <w:sz w:val="28"/>
          <w:szCs w:val="28"/>
          <w:lang w:val="pt-BR"/>
        </w:rPr>
        <w:t>quốc gia về dữ liệu</w:t>
      </w:r>
      <w:r w:rsidR="00AF4538" w:rsidRPr="003C44B7">
        <w:rPr>
          <w:rFonts w:cs="Times New Roman"/>
          <w:spacing w:val="-4"/>
          <w:kern w:val="28"/>
          <w:sz w:val="28"/>
          <w:szCs w:val="28"/>
          <w:lang w:val="pt-BR"/>
        </w:rPr>
        <w:t>,</w:t>
      </w:r>
      <w:r w:rsidR="00AF78C9" w:rsidRPr="003C44B7">
        <w:rPr>
          <w:rFonts w:cs="Times New Roman"/>
          <w:spacing w:val="-4"/>
          <w:kern w:val="28"/>
          <w:sz w:val="28"/>
          <w:szCs w:val="28"/>
          <w:lang w:val="pt-BR"/>
        </w:rPr>
        <w:t xml:space="preserve"> gồm những nội dung sau:</w:t>
      </w:r>
    </w:p>
    <w:p w14:paraId="33753F1E" w14:textId="7AEFFF2D" w:rsidR="0056537F" w:rsidRPr="002C7FB0" w:rsidRDefault="0056537F" w:rsidP="006D44D5">
      <w:pPr>
        <w:spacing w:before="120" w:after="120" w:line="360" w:lineRule="exact"/>
        <w:ind w:firstLine="720"/>
        <w:jc w:val="both"/>
        <w:rPr>
          <w:rFonts w:cs="Times New Roman"/>
          <w:b/>
          <w:i/>
          <w:iCs/>
          <w:spacing w:val="-4"/>
          <w:sz w:val="28"/>
          <w:szCs w:val="28"/>
        </w:rPr>
      </w:pPr>
      <w:r w:rsidRPr="002C7FB0">
        <w:rPr>
          <w:rFonts w:cs="Times New Roman"/>
          <w:b/>
          <w:i/>
          <w:iCs/>
          <w:spacing w:val="-4"/>
          <w:sz w:val="28"/>
          <w:szCs w:val="28"/>
        </w:rPr>
        <w:t>(1) Nhiệm vụ Ban Chỉ đạo quốc gia về dữ liệu tại địa phương:</w:t>
      </w:r>
    </w:p>
    <w:p w14:paraId="791ACA38" w14:textId="2F089C55" w:rsidR="0056537F" w:rsidRPr="003C44B7" w:rsidRDefault="0056537F" w:rsidP="006D44D5">
      <w:pPr>
        <w:spacing w:before="120" w:after="120" w:line="360" w:lineRule="exact"/>
        <w:ind w:firstLine="720"/>
        <w:jc w:val="both"/>
        <w:rPr>
          <w:rFonts w:cs="Times New Roman"/>
          <w:bCs/>
          <w:spacing w:val="-4"/>
          <w:sz w:val="28"/>
          <w:szCs w:val="28"/>
        </w:rPr>
      </w:pPr>
      <w:r w:rsidRPr="003C44B7">
        <w:rPr>
          <w:rFonts w:cs="Times New Roman"/>
          <w:bCs/>
          <w:spacing w:val="-4"/>
          <w:sz w:val="28"/>
          <w:szCs w:val="28"/>
        </w:rPr>
        <w:t xml:space="preserve">- Thành lập Ban Chỉ đạo dữ liệu cấp tỉnh, </w:t>
      </w:r>
      <w:r w:rsidR="001F6CD8">
        <w:rPr>
          <w:rFonts w:cs="Times New Roman"/>
          <w:bCs/>
          <w:spacing w:val="-4"/>
          <w:sz w:val="28"/>
          <w:szCs w:val="28"/>
        </w:rPr>
        <w:t>thành</w:t>
      </w:r>
      <w:r w:rsidR="001F6CD8">
        <w:rPr>
          <w:rFonts w:cs="Times New Roman"/>
          <w:bCs/>
          <w:spacing w:val="-4"/>
          <w:sz w:val="28"/>
          <w:szCs w:val="28"/>
          <w:lang w:val="vi-VN"/>
        </w:rPr>
        <w:t xml:space="preserve"> phố trực thuộc Trung ương; </w:t>
      </w:r>
      <w:r w:rsidRPr="003C44B7">
        <w:rPr>
          <w:rFonts w:cs="Times New Roman"/>
          <w:bCs/>
          <w:spacing w:val="-4"/>
          <w:sz w:val="28"/>
          <w:szCs w:val="28"/>
        </w:rPr>
        <w:t>ban hành Quy chế hoạt động, phân công nhiệm vụ rõ ràng cho từng thành viên;</w:t>
      </w:r>
    </w:p>
    <w:p w14:paraId="13CCC6A0" w14:textId="3048CC48" w:rsidR="0056537F" w:rsidRPr="003C44B7" w:rsidRDefault="0056537F" w:rsidP="006D44D5">
      <w:pPr>
        <w:spacing w:before="120" w:after="120" w:line="360" w:lineRule="exact"/>
        <w:ind w:firstLine="720"/>
        <w:jc w:val="both"/>
        <w:rPr>
          <w:rFonts w:cs="Times New Roman"/>
          <w:bCs/>
          <w:spacing w:val="-4"/>
          <w:sz w:val="28"/>
          <w:szCs w:val="28"/>
        </w:rPr>
      </w:pPr>
      <w:r w:rsidRPr="003C44B7">
        <w:rPr>
          <w:rFonts w:cs="Times New Roman"/>
          <w:bCs/>
          <w:spacing w:val="-4"/>
          <w:sz w:val="28"/>
          <w:szCs w:val="28"/>
        </w:rPr>
        <w:t>- Xây dựng và triển khai Kế hoạch hoạt động thường niên, định kỳ báo cáo kết quả thực hiện về Ban Chỉ đạo quốc gia về dữ liệu;</w:t>
      </w:r>
    </w:p>
    <w:p w14:paraId="31EC9A67" w14:textId="5197019C" w:rsidR="0056537F" w:rsidRPr="003C44B7" w:rsidRDefault="0056537F" w:rsidP="006D44D5">
      <w:pPr>
        <w:spacing w:before="120" w:after="120" w:line="360" w:lineRule="exact"/>
        <w:ind w:firstLine="720"/>
        <w:jc w:val="both"/>
        <w:rPr>
          <w:rFonts w:cs="Times New Roman"/>
          <w:bCs/>
          <w:spacing w:val="-4"/>
          <w:sz w:val="28"/>
          <w:szCs w:val="28"/>
        </w:rPr>
      </w:pPr>
      <w:r w:rsidRPr="003C44B7">
        <w:rPr>
          <w:rFonts w:cs="Times New Roman"/>
          <w:bCs/>
          <w:spacing w:val="-4"/>
          <w:sz w:val="28"/>
          <w:szCs w:val="28"/>
        </w:rPr>
        <w:t>- Tổ chức quán triệt, triển khai các chương trình, kế hoạch, nhiệm vụ của Ban Chỉ đạo quốc gia về dữ liệu tại địa phương bảo đảm đồng bộ, hiệu quả, phù hợp thực tiễn từng địa bàn.</w:t>
      </w:r>
    </w:p>
    <w:p w14:paraId="1EEFCCA0" w14:textId="56792CDD" w:rsidR="0056537F" w:rsidRPr="002C7FB0" w:rsidRDefault="0056537F" w:rsidP="006D44D5">
      <w:pPr>
        <w:tabs>
          <w:tab w:val="num" w:pos="720"/>
        </w:tabs>
        <w:spacing w:before="120" w:after="120" w:line="360" w:lineRule="exact"/>
        <w:ind w:firstLine="720"/>
        <w:jc w:val="both"/>
        <w:rPr>
          <w:rFonts w:cs="Times New Roman"/>
          <w:b/>
          <w:i/>
          <w:iCs/>
          <w:spacing w:val="-4"/>
          <w:sz w:val="28"/>
          <w:szCs w:val="28"/>
        </w:rPr>
      </w:pPr>
      <w:r w:rsidRPr="002C7FB0">
        <w:rPr>
          <w:rFonts w:cs="Times New Roman"/>
          <w:b/>
          <w:i/>
          <w:iCs/>
          <w:spacing w:val="-4"/>
          <w:sz w:val="28"/>
          <w:szCs w:val="28"/>
        </w:rPr>
        <w:t>(</w:t>
      </w:r>
      <w:r w:rsidR="00E026DF" w:rsidRPr="002C7FB0">
        <w:rPr>
          <w:rFonts w:cs="Times New Roman"/>
          <w:b/>
          <w:i/>
          <w:iCs/>
          <w:spacing w:val="-4"/>
          <w:sz w:val="28"/>
          <w:szCs w:val="28"/>
          <w:lang w:val="vi-VN"/>
        </w:rPr>
        <w:t>2</w:t>
      </w:r>
      <w:r w:rsidRPr="002C7FB0">
        <w:rPr>
          <w:rFonts w:cs="Times New Roman"/>
          <w:b/>
          <w:i/>
          <w:iCs/>
          <w:spacing w:val="-4"/>
          <w:sz w:val="28"/>
          <w:szCs w:val="28"/>
        </w:rPr>
        <w:t>) Nhiệm vụ của các bộ, cơ quan ngang bộ, cơ quan thuộc Chính phủ</w:t>
      </w:r>
    </w:p>
    <w:p w14:paraId="7089D297" w14:textId="1AD2828B" w:rsidR="0056537F" w:rsidRPr="002C7FB0" w:rsidRDefault="0056537F" w:rsidP="006D44D5">
      <w:pPr>
        <w:spacing w:before="120" w:after="120" w:line="360" w:lineRule="exact"/>
        <w:ind w:firstLine="720"/>
        <w:jc w:val="both"/>
        <w:rPr>
          <w:rFonts w:cs="Times New Roman"/>
          <w:bCs/>
          <w:i/>
          <w:iCs/>
          <w:spacing w:val="-4"/>
          <w:sz w:val="28"/>
          <w:szCs w:val="28"/>
        </w:rPr>
      </w:pPr>
      <w:r w:rsidRPr="002C7FB0">
        <w:rPr>
          <w:rFonts w:cs="Times New Roman"/>
          <w:bCs/>
          <w:i/>
          <w:iCs/>
          <w:spacing w:val="-4"/>
          <w:sz w:val="28"/>
          <w:szCs w:val="28"/>
        </w:rPr>
        <w:t>- Hoàn thiện thể chế, khung pháp lý và cơ chế chính sách về dữ liệu</w:t>
      </w:r>
    </w:p>
    <w:p w14:paraId="427317A5" w14:textId="615D2C7E" w:rsidR="0056537F" w:rsidRPr="006D44D5" w:rsidRDefault="0056537F" w:rsidP="006D44D5">
      <w:pPr>
        <w:spacing w:before="120" w:after="120" w:line="360" w:lineRule="exact"/>
        <w:ind w:firstLine="720"/>
        <w:jc w:val="both"/>
        <w:rPr>
          <w:rFonts w:cs="Times New Roman"/>
          <w:bCs/>
          <w:spacing w:val="-6"/>
          <w:kern w:val="28"/>
          <w:sz w:val="28"/>
          <w:szCs w:val="28"/>
        </w:rPr>
      </w:pPr>
      <w:r w:rsidRPr="006D44D5">
        <w:rPr>
          <w:rFonts w:cs="Times New Roman"/>
          <w:bCs/>
          <w:spacing w:val="-6"/>
          <w:kern w:val="28"/>
          <w:sz w:val="28"/>
          <w:szCs w:val="28"/>
        </w:rPr>
        <w:t>+ Tổ chức triển khai, kiểm tra, giám sát việc tuân thủ quy định pháp luật về dữ liệu. Triển khai, theo dõi, đôn đốc và kiểm tra việc thực hiện Luật Dữ liệu năm 2024, Nghị định hướng dẫn thi hành và các văn bản quy phạm pháp luật có liên quan đến bảo vệ dữ liệu, dữ liệu quan trọng, dữ liệu cốt lõi. Tổ chức các đoàn kiểm tra, giám sát định kỳ và chuyên đề tại các bộ, ngành, địa phương, đơn vị trọng điểm nhằm đánh giá tình hình tuân thủ pháp luật về dữ liệu; phát hiện, chấn chỉnh và xử lý kịp thời các sai phạm, bất cập. Tổng hợp, báo cáo Chính phủ, Thủ tướng Chính phủ và Trưởng Ban Chỉ đạo quốc gia về dữ liệu định kỳ 6 tháng, hàng năm hoặc khi có yêu cầu.</w:t>
      </w:r>
    </w:p>
    <w:p w14:paraId="3F9D78AF" w14:textId="23BF3F07" w:rsidR="0056537F" w:rsidRPr="003C44B7" w:rsidRDefault="0056537F" w:rsidP="006D44D5">
      <w:pPr>
        <w:spacing w:before="120" w:after="120" w:line="360" w:lineRule="exact"/>
        <w:ind w:firstLine="720"/>
        <w:jc w:val="both"/>
        <w:rPr>
          <w:rFonts w:cs="Times New Roman"/>
          <w:bCs/>
          <w:spacing w:val="-4"/>
          <w:sz w:val="28"/>
          <w:szCs w:val="28"/>
        </w:rPr>
      </w:pPr>
      <w:r w:rsidRPr="003C44B7">
        <w:rPr>
          <w:rFonts w:cs="Times New Roman"/>
          <w:bCs/>
          <w:spacing w:val="-4"/>
          <w:sz w:val="28"/>
          <w:szCs w:val="28"/>
        </w:rPr>
        <w:t xml:space="preserve">+ Triển khai hướng dẫn các đơn vị xây dựng Khung kiến trúc dữ liệu, Khung </w:t>
      </w:r>
      <w:r w:rsidRPr="003C44B7">
        <w:rPr>
          <w:rFonts w:cs="Times New Roman"/>
          <w:bCs/>
          <w:spacing w:val="-4"/>
          <w:sz w:val="28"/>
          <w:szCs w:val="28"/>
        </w:rPr>
        <w:lastRenderedPageBreak/>
        <w:t>quản trị, quản lý dữ liệu và Từ điển dữ liệu. Xây dựng, ban hành bộ tài liệu hướng dẫn khung phương pháp luận, quy trình và tiêu chí để các bộ, ngành, địa phương triển khai xây dựng Khung kiến trúc dữ liệu, Khung quản trị, quản lý dữ liệu và Từ điển dữ liệu phù hợp với đặc thù từng lĩnh vực. Tổ chức hội nghị, hội thảo, tập huấn chuyên đề hướng dẫn chi tiết về cấu trúc, phạm vi, quy trình cập nhật, vận hành và chia sẻ dữ liệu theo mô hình chuẩn quốc gia. Hỗ trợ kỹ thuật, thẩm định, góp ý, phê duyệt Khung kiến trúc dữ liệu của các bộ, ngành, địa phương, bảo đảm thống nhất về cấu trúc, định danh và khả năng kết nối với Khung kiến trúc dữ liệu quốc gia. Tổ chức đánh giá, xếp hạng mức độ hoàn thiện và hiệu quả áp dụng khung quản trị dữ liệu, định kỳ báo cáo Ban Chỉ đạo và Chính phủ.</w:t>
      </w:r>
    </w:p>
    <w:p w14:paraId="6E76602A" w14:textId="4C4337AB" w:rsidR="0056537F" w:rsidRPr="003C44B7" w:rsidRDefault="0056537F" w:rsidP="006D44D5">
      <w:pPr>
        <w:tabs>
          <w:tab w:val="num" w:pos="720"/>
        </w:tabs>
        <w:spacing w:before="120" w:after="120" w:line="360" w:lineRule="exact"/>
        <w:ind w:firstLine="720"/>
        <w:jc w:val="both"/>
        <w:rPr>
          <w:rFonts w:cs="Times New Roman"/>
          <w:bCs/>
          <w:spacing w:val="-4"/>
          <w:sz w:val="28"/>
          <w:szCs w:val="28"/>
        </w:rPr>
      </w:pPr>
      <w:r w:rsidRPr="003C44B7">
        <w:rPr>
          <w:rFonts w:cs="Times New Roman"/>
          <w:bCs/>
          <w:spacing w:val="-4"/>
          <w:sz w:val="28"/>
          <w:szCs w:val="28"/>
        </w:rPr>
        <w:t>+</w:t>
      </w:r>
      <w:r w:rsidRPr="003C44B7">
        <w:rPr>
          <w:rFonts w:cs="Times New Roman"/>
          <w:spacing w:val="-4"/>
          <w:sz w:val="28"/>
          <w:szCs w:val="28"/>
        </w:rPr>
        <w:t xml:space="preserve"> Ban hành Bộ tiêu chí xếp hạng dữ liệu quốc gia: </w:t>
      </w:r>
      <w:r w:rsidRPr="003C44B7">
        <w:rPr>
          <w:rFonts w:cs="Times New Roman"/>
          <w:bCs/>
          <w:spacing w:val="-4"/>
          <w:sz w:val="28"/>
          <w:szCs w:val="28"/>
        </w:rPr>
        <w:t>Xây dựng và ban hành Bộ tiêu chí xếp hạng dữ liệu quốc gia nhằm phân loại, đánh giá, xếp hạng mức độ phát triển, quản trị và khai thác dữ liệu của các bộ, ngành, địa phương và tổ chức trong hệ thống chính trị. Bộ tiêu chí tập trung vào 05 nhóm yếu tố trọng tâm, bao gồm: (1) Hạ tầng và nền tảng dữ liệu (hệ thống kỹ thuật, công nghệ, bảo mật, khả năng kết nối, chia sẻ); (2) Quản trị và chất lượng dữ liệu (đầy đủ, chính xác, cập nhật, xác thực, làm sạch, thống nhất, dùng chung; đúng quy chuẩn, tiêu chuẩn kỹ thuật bảo đảm liên thông dữ liệu từ Trung ương tới địa phương); (3) Khai thác và giá trị dữ liệu (mức độ ứng dụng dữ liệu trong quản lý, điều hành, phát triển kinh tế – xã hội, cung cấp dịch vụ công); (4) Chính sách và nhân lực dữ liệu (khung pháp lý, nguồn nhân lực, tổ chức quản lý, năng lực vận hành); (5) Bảo đảm an toàn thông tin và an ninh dữ liệu (cơ chế bảo vệ, kiểm toán, ứng phó sự cố, chủ quyền số). Tổ chức tham vấn chuyên gia, hội thảo cấp bộ/ngành, địa phương và doanh nghiệp dữ liệu, tiếp thu ý kiến để hoàn thiện Bộ tiêu chí. Áp dụng thí điểm việc chấm điểm và xếp hạng dữ liệu tại 10 bộ, ngành và 10 địa phương trong năm 2026, làm cơ sở tổng kết, điều chỉnh và áp dụng rộng toàn quốc từ năm 2027.</w:t>
      </w:r>
    </w:p>
    <w:p w14:paraId="4F6FCEE5" w14:textId="7DF3F19F" w:rsidR="0056537F" w:rsidRPr="003C44B7" w:rsidRDefault="0056537F"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 Tham mưu, đề xuất Thủ tướng Chính phủ sửa đổi Quyết định số 20/2025/QĐ-TTg ngày 01/7/2025 ban hành danh mục dữ liệu cốt lõi, dữ liệu quan trọng</w:t>
      </w:r>
      <w:r w:rsidR="00516199" w:rsidRPr="003C44B7">
        <w:rPr>
          <w:rFonts w:cs="Times New Roman"/>
          <w:bCs/>
          <w:spacing w:val="-4"/>
          <w:sz w:val="28"/>
          <w:szCs w:val="28"/>
        </w:rPr>
        <w:t xml:space="preserve">. </w:t>
      </w:r>
      <w:r w:rsidRPr="003C44B7">
        <w:rPr>
          <w:rFonts w:cs="Times New Roman"/>
          <w:bCs/>
          <w:spacing w:val="-4"/>
          <w:sz w:val="28"/>
          <w:szCs w:val="28"/>
        </w:rPr>
        <w:t>Rà soát, đánh giá thực tiễn triển khai Quyết định số 20/2025/QĐ-TTg; xây dựng đề xuất sửa đổi theo hướng: Bổ sung nhóm dữ liệu mới phát sinh từ thực tiễn (dữ liệu cảm biến, dữ liệu AI, dữ liệu sinh trắc học, dữ liệu số từ thiết bị đầu cuối, dữ liệu bản đồ số…); Làm rõ tiêu chí phân loại dữ liệu cốt lõi, dữ liệu quan trọng theo mức độ ảnh hưởng tới an ninh quốc gia, quyền công dân, trật tự công cộng và an toàn dữ liệu; Gắn danh mục dữ liệu với yêu cầu kiểm soát hoạt động chia sẻ, chuyển dữ liệu xuyên biên giới; Làm rõ cơ chế cập nhật, điều chỉnh danh mục định kỳ hoặc đột xuất theo yêu cầu thực tiễn.</w:t>
      </w:r>
    </w:p>
    <w:p w14:paraId="7459BF33" w14:textId="3A94CE60" w:rsidR="0056537F" w:rsidRPr="002C7FB0" w:rsidRDefault="00516199" w:rsidP="006D44D5">
      <w:pPr>
        <w:tabs>
          <w:tab w:val="num" w:pos="720"/>
          <w:tab w:val="num" w:pos="1440"/>
          <w:tab w:val="num" w:pos="2160"/>
        </w:tabs>
        <w:spacing w:beforeLines="60" w:before="144" w:afterLines="60" w:after="144" w:line="360" w:lineRule="exact"/>
        <w:ind w:firstLine="709"/>
        <w:jc w:val="both"/>
        <w:rPr>
          <w:rFonts w:cs="Times New Roman"/>
          <w:bCs/>
          <w:i/>
          <w:iCs/>
          <w:spacing w:val="-4"/>
          <w:sz w:val="28"/>
          <w:szCs w:val="28"/>
        </w:rPr>
      </w:pPr>
      <w:r w:rsidRPr="002C7FB0">
        <w:rPr>
          <w:rFonts w:cs="Times New Roman"/>
          <w:bCs/>
          <w:spacing w:val="-4"/>
          <w:sz w:val="28"/>
          <w:szCs w:val="28"/>
        </w:rPr>
        <w:t>-</w:t>
      </w:r>
      <w:r w:rsidR="0056537F" w:rsidRPr="002C7FB0">
        <w:rPr>
          <w:rFonts w:cs="Times New Roman"/>
          <w:bCs/>
          <w:i/>
          <w:iCs/>
          <w:spacing w:val="-4"/>
          <w:sz w:val="28"/>
          <w:szCs w:val="28"/>
        </w:rPr>
        <w:t xml:space="preserve"> Xây dựng, kết nối và phát triển hạ tầng dữ liệu quốc gia</w:t>
      </w:r>
    </w:p>
    <w:p w14:paraId="3208EF9B" w14:textId="09B04160" w:rsidR="0056537F" w:rsidRPr="003C44B7" w:rsidRDefault="00516199"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w:t>
      </w:r>
      <w:r w:rsidR="0056537F" w:rsidRPr="003C44B7">
        <w:rPr>
          <w:rFonts w:cs="Times New Roman"/>
          <w:bCs/>
          <w:spacing w:val="-4"/>
          <w:sz w:val="28"/>
          <w:szCs w:val="28"/>
        </w:rPr>
        <w:t xml:space="preserve"> Kết nối, tích hợp các Cơ sở dữ liệu quốc gia, Cơ sở dữ liệu chuyên ngành </w:t>
      </w:r>
      <w:r w:rsidR="0056537F" w:rsidRPr="003C44B7">
        <w:rPr>
          <w:rFonts w:cs="Times New Roman"/>
          <w:bCs/>
          <w:spacing w:val="-4"/>
          <w:sz w:val="28"/>
          <w:szCs w:val="28"/>
        </w:rPr>
        <w:lastRenderedPageBreak/>
        <w:t>và Cơ sở dữ liệu địa phương vào Cở sở dữ liệu tổng hợp quốc gia của Trung tâm Dữ liệu quốc gia theo lộ trình thống nhất.</w:t>
      </w:r>
    </w:p>
    <w:p w14:paraId="672816E4" w14:textId="33395982" w:rsidR="0056537F" w:rsidRPr="003C44B7" w:rsidRDefault="00516199"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w:t>
      </w:r>
      <w:r w:rsidR="0056537F" w:rsidRPr="003C44B7">
        <w:rPr>
          <w:rFonts w:cs="Times New Roman"/>
          <w:bCs/>
          <w:spacing w:val="-4"/>
          <w:sz w:val="28"/>
          <w:szCs w:val="28"/>
        </w:rPr>
        <w:t xml:space="preserve"> Kết nối, chia sẻ dữ liệu bắt buộc theo Nghị định số 278/2025/NĐ-CP</w:t>
      </w:r>
    </w:p>
    <w:p w14:paraId="549BA347" w14:textId="34DB05DF" w:rsidR="0056537F" w:rsidRPr="003C44B7" w:rsidRDefault="00516199"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w:t>
      </w:r>
      <w:r w:rsidR="0056537F" w:rsidRPr="003C44B7">
        <w:rPr>
          <w:rFonts w:cs="Times New Roman"/>
          <w:bCs/>
          <w:spacing w:val="-4"/>
          <w:sz w:val="28"/>
          <w:szCs w:val="28"/>
        </w:rPr>
        <w:t xml:space="preserve"> Tổ chức vận hành hiệu quả Trung tâm Dữ liệu quốc gia và Cơ sở dữ liệu tổng hợp quốc gia làm hạ tầng trung tâm tích hợp, điều phối, chia sẻ dữ liệu trên phạm vi toàn quốc.</w:t>
      </w:r>
    </w:p>
    <w:p w14:paraId="14711755" w14:textId="4443BA52" w:rsidR="0056537F" w:rsidRPr="002C7FB0" w:rsidRDefault="00516199" w:rsidP="006D44D5">
      <w:pPr>
        <w:spacing w:beforeLines="60" w:before="144" w:afterLines="60" w:after="144" w:line="360" w:lineRule="exact"/>
        <w:ind w:firstLine="709"/>
        <w:jc w:val="both"/>
        <w:rPr>
          <w:rFonts w:cs="Times New Roman"/>
          <w:bCs/>
          <w:i/>
          <w:iCs/>
          <w:spacing w:val="-4"/>
          <w:sz w:val="28"/>
          <w:szCs w:val="28"/>
        </w:rPr>
      </w:pPr>
      <w:r w:rsidRPr="002C7FB0">
        <w:rPr>
          <w:rFonts w:cs="Times New Roman"/>
          <w:bCs/>
          <w:spacing w:val="-4"/>
          <w:sz w:val="28"/>
          <w:szCs w:val="28"/>
        </w:rPr>
        <w:t>-</w:t>
      </w:r>
      <w:r w:rsidR="0056537F" w:rsidRPr="002C7FB0">
        <w:rPr>
          <w:rFonts w:cs="Times New Roman"/>
          <w:bCs/>
          <w:i/>
          <w:iCs/>
          <w:spacing w:val="-4"/>
          <w:sz w:val="28"/>
          <w:szCs w:val="28"/>
        </w:rPr>
        <w:t xml:space="preserve"> Nâng cao chất lượng dữ liệu, thúc đẩy khai thác và sử dụng dữ liệu</w:t>
      </w:r>
    </w:p>
    <w:p w14:paraId="77684476" w14:textId="3A4426CB" w:rsidR="0056537F" w:rsidRPr="003C44B7" w:rsidRDefault="00516199" w:rsidP="006D44D5">
      <w:pPr>
        <w:tabs>
          <w:tab w:val="num" w:pos="720"/>
          <w:tab w:val="num" w:pos="1440"/>
          <w:tab w:val="num" w:pos="2160"/>
        </w:tabs>
        <w:spacing w:before="120" w:after="120" w:line="360" w:lineRule="exact"/>
        <w:ind w:firstLine="720"/>
        <w:jc w:val="both"/>
        <w:rPr>
          <w:rFonts w:cs="Times New Roman"/>
          <w:bCs/>
          <w:spacing w:val="-4"/>
          <w:sz w:val="28"/>
          <w:szCs w:val="28"/>
        </w:rPr>
      </w:pPr>
      <w:r w:rsidRPr="003C44B7">
        <w:rPr>
          <w:rFonts w:cs="Times New Roman"/>
          <w:bCs/>
          <w:spacing w:val="-4"/>
          <w:sz w:val="28"/>
          <w:szCs w:val="28"/>
        </w:rPr>
        <w:t>+</w:t>
      </w:r>
      <w:r w:rsidR="0056537F" w:rsidRPr="003C44B7">
        <w:rPr>
          <w:rFonts w:cs="Times New Roman"/>
          <w:bCs/>
          <w:spacing w:val="-4"/>
          <w:sz w:val="28"/>
          <w:szCs w:val="28"/>
        </w:rPr>
        <w:t xml:space="preserve"> Kiểm toán dữ liệu</w:t>
      </w:r>
      <w:r w:rsidRPr="003C44B7">
        <w:rPr>
          <w:rFonts w:cs="Times New Roman"/>
          <w:bCs/>
          <w:spacing w:val="-4"/>
          <w:sz w:val="28"/>
          <w:szCs w:val="28"/>
        </w:rPr>
        <w:t>:</w:t>
      </w:r>
      <w:r w:rsidR="0056537F" w:rsidRPr="003C44B7">
        <w:rPr>
          <w:rFonts w:cs="Times New Roman"/>
          <w:bCs/>
          <w:spacing w:val="-4"/>
          <w:sz w:val="28"/>
          <w:szCs w:val="28"/>
        </w:rPr>
        <w:t xml:space="preserve"> Tổ chức thực hiện kiểm toán dữ liệu quốc gia nhằm đánh giá tính đầy đủ, chính xác, an toàn, hiệu quả và giá trị khai thác dữ liệu trong các hệ thống thông tin, cơ sở dữ liệu quốc gia, chuyên ngành và địa phương. Xây dựng, ban hành Quy trình kiểm toán dữ liệu quốc gia, bao gồm các bước: khảo sát, thu thập, đối chiếu, phân tích, đánh giá, kết luận và kiến nghị. Triển khai kiểm toán định kỳ, chuyên đề và đột xuất đối với các cơ quan, đơn vị, hệ thống thông tin trọng yếu của quốc gia để phát hiện rủi ro, sai lệch, dữ liệu trùng lặp hoặc không tuân thủ quy định pháp luật. Phối hợp với Kiểm toán Nhà nước, Cục An ninh mạng và phòng, chống tội phạm sử dụng công nghệ cao, Cục Cảnh sát Quản lý hành chính về trật tự xã hội và các đơn vị chuyên môn liên quan để chuẩn hóa quy trình, tiêu chí và công cụ kiểm toán dữ liệu. Báo cáo kết quả kiểm toán định kỳ cho Ban Chỉ đạo quốc gia về dữ liệu, Chính phủ và Thủ tướng Chính phủ; đề xuất giải pháp hoàn thiện thể chế, kỹ thuật và bảo đảm an toàn, an ninh dữ liệu quốc gia.</w:t>
      </w:r>
    </w:p>
    <w:p w14:paraId="19E7DBF6" w14:textId="1EF38C80" w:rsidR="0056537F" w:rsidRPr="003C44B7" w:rsidRDefault="00516199"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w:t>
      </w:r>
      <w:r w:rsidR="0056537F" w:rsidRPr="003C44B7">
        <w:rPr>
          <w:rFonts w:cs="Times New Roman"/>
          <w:bCs/>
          <w:spacing w:val="-4"/>
          <w:sz w:val="28"/>
          <w:szCs w:val="28"/>
        </w:rPr>
        <w:t xml:space="preserve"> Thúc đẩy phát triển các sản phẩm, dịch vụ dữ liệu, bao gồm: Sàn giao dịch dữ liệu, dịch vụ trung gian dữ liệu, dịch vụ phân tích và tổng hợp dữ liệu, dịch vụ kiểm toán dữ liệu.</w:t>
      </w:r>
    </w:p>
    <w:p w14:paraId="6EEE39D7" w14:textId="688205BC" w:rsidR="0056537F" w:rsidRPr="002C7FB0" w:rsidRDefault="00682F3F" w:rsidP="006D44D5">
      <w:pPr>
        <w:spacing w:beforeLines="60" w:before="144" w:afterLines="60" w:after="144" w:line="360" w:lineRule="exact"/>
        <w:ind w:firstLine="709"/>
        <w:jc w:val="both"/>
        <w:rPr>
          <w:rFonts w:cs="Times New Roman"/>
          <w:bCs/>
          <w:i/>
          <w:iCs/>
          <w:spacing w:val="-4"/>
          <w:sz w:val="28"/>
          <w:szCs w:val="28"/>
        </w:rPr>
      </w:pPr>
      <w:r w:rsidRPr="002C7FB0">
        <w:rPr>
          <w:rFonts w:cs="Times New Roman"/>
          <w:bCs/>
          <w:i/>
          <w:iCs/>
          <w:spacing w:val="-4"/>
          <w:sz w:val="28"/>
          <w:szCs w:val="28"/>
        </w:rPr>
        <w:t>-</w:t>
      </w:r>
      <w:r w:rsidR="0056537F" w:rsidRPr="002C7FB0">
        <w:rPr>
          <w:rFonts w:cs="Times New Roman"/>
          <w:bCs/>
          <w:i/>
          <w:iCs/>
          <w:spacing w:val="-4"/>
          <w:sz w:val="28"/>
          <w:szCs w:val="28"/>
        </w:rPr>
        <w:t xml:space="preserve"> Bảo đảm chủ quyền dữ liệu quốc gia</w:t>
      </w:r>
    </w:p>
    <w:p w14:paraId="2FE78D9B" w14:textId="10FC5D49" w:rsidR="0056537F" w:rsidRPr="003C44B7" w:rsidRDefault="0056537F" w:rsidP="006D44D5">
      <w:pPr>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Giám sát luồng dữ liệu xuyên biên giới đối với dữ liệu cốt lõi, dữ liệu quan trọng</w:t>
      </w:r>
      <w:r w:rsidR="00516199" w:rsidRPr="003C44B7">
        <w:rPr>
          <w:rFonts w:cs="Times New Roman"/>
          <w:bCs/>
          <w:spacing w:val="-4"/>
          <w:sz w:val="28"/>
          <w:szCs w:val="28"/>
        </w:rPr>
        <w:t xml:space="preserve">. </w:t>
      </w:r>
      <w:r w:rsidRPr="003C44B7">
        <w:rPr>
          <w:rFonts w:cs="Times New Roman"/>
          <w:bCs/>
          <w:spacing w:val="-4"/>
          <w:sz w:val="28"/>
          <w:szCs w:val="28"/>
        </w:rPr>
        <w:t>Rà soát, đánh giá hiện trạng chuyển dữ liệu xuyên biên giới liên quan đến các danh mục dữ liệu cốt lõi, dữ liệu quan trọng theo Quyết định 20/2025/QĐ-TTg. Xây dựng hệ thống giám sát kỹ thuật tại Trung tâm Dữ liệu Quốc gia để theo dõi, cảnh báo theo thời gian thực đối với dữ liệu quan trọng khi có nguy cơ bị chuyển ra ngoài lãnh thổ Việt Nam. Thiết lập cơ chế khai báo, đánh giá tác động an ninh mạng trước khi thực hiện chuyển dữ liệu xuyên biên giới đối với dữ liệu thuộc danh mục. Phối hợp thanh tra, kiểm tra, xử lý các trường hợp chuyển dữ liệu trái phép; tích hợp chức năng giám sát với các hệ thống bảo đảm an ninh mạng, chủ quyền số.</w:t>
      </w:r>
    </w:p>
    <w:p w14:paraId="0B456F51" w14:textId="7F8E3E2A" w:rsidR="0056537F" w:rsidRPr="002C7FB0" w:rsidRDefault="00516199" w:rsidP="006D44D5">
      <w:pPr>
        <w:spacing w:beforeLines="60" w:before="144" w:afterLines="60" w:after="144" w:line="360" w:lineRule="exact"/>
        <w:ind w:firstLine="709"/>
        <w:jc w:val="both"/>
        <w:rPr>
          <w:rFonts w:cs="Times New Roman"/>
          <w:bCs/>
          <w:i/>
          <w:iCs/>
          <w:spacing w:val="-4"/>
          <w:sz w:val="28"/>
          <w:szCs w:val="28"/>
        </w:rPr>
      </w:pPr>
      <w:r w:rsidRPr="002C7FB0">
        <w:rPr>
          <w:rFonts w:cs="Times New Roman"/>
          <w:bCs/>
          <w:i/>
          <w:iCs/>
          <w:spacing w:val="-4"/>
          <w:sz w:val="28"/>
          <w:szCs w:val="28"/>
        </w:rPr>
        <w:t>-</w:t>
      </w:r>
      <w:r w:rsidR="0056537F" w:rsidRPr="002C7FB0">
        <w:rPr>
          <w:rFonts w:cs="Times New Roman"/>
          <w:bCs/>
          <w:i/>
          <w:iCs/>
          <w:spacing w:val="-4"/>
          <w:sz w:val="28"/>
          <w:szCs w:val="28"/>
        </w:rPr>
        <w:t xml:space="preserve"> Tăng cường công tác kiểm tra, giám sát việc xây dựng, tạo lập CSDL tại các bộ, ngành, địa phương</w:t>
      </w:r>
    </w:p>
    <w:p w14:paraId="01CC2051" w14:textId="302C9412" w:rsidR="0056537F" w:rsidRPr="003C44B7" w:rsidRDefault="0056537F" w:rsidP="006D44D5">
      <w:pPr>
        <w:tabs>
          <w:tab w:val="num" w:pos="720"/>
        </w:tabs>
        <w:spacing w:beforeLines="60" w:before="144" w:afterLines="60" w:after="144" w:line="360" w:lineRule="exact"/>
        <w:ind w:firstLine="709"/>
        <w:jc w:val="both"/>
        <w:rPr>
          <w:rFonts w:cs="Times New Roman"/>
          <w:bCs/>
          <w:spacing w:val="-4"/>
          <w:sz w:val="28"/>
          <w:szCs w:val="28"/>
        </w:rPr>
      </w:pPr>
      <w:r w:rsidRPr="003C44B7">
        <w:rPr>
          <w:rFonts w:cs="Times New Roman"/>
          <w:bCs/>
          <w:spacing w:val="-4"/>
          <w:sz w:val="28"/>
          <w:szCs w:val="28"/>
        </w:rPr>
        <w:t xml:space="preserve">Tổ chức kiểm tra việc xây dựng, cập nhật, chuẩn hóa và kết nối các cơ sở dữ </w:t>
      </w:r>
      <w:r w:rsidRPr="003C44B7">
        <w:rPr>
          <w:rFonts w:cs="Times New Roman"/>
          <w:bCs/>
          <w:spacing w:val="-4"/>
          <w:sz w:val="28"/>
          <w:szCs w:val="28"/>
        </w:rPr>
        <w:lastRenderedPageBreak/>
        <w:t>liệu theo kiến trúc và từ điển dữ liệu quốc gia. Đánh giá hiện trạng chất lượng, tính liên thông, mức độ chia sẻ và sử dụng chung dữ liệu tại các bộ, ngành, địa phương. Phát hiện, xử lý kịp thời các hành vi chậm trễ, sai phạm trong quá trình tạo lập dữ liệu, gây ảnh hưởng đến việc tích hợp về Trung tâm Dữ liệu Quốc gia. Đề xuất giải pháp nâng cao chất lượng, tiến độ triển khai CSDL quốc gia và chuyên ngành.</w:t>
      </w:r>
    </w:p>
    <w:p w14:paraId="2375EC45" w14:textId="0F892A5E" w:rsidR="0056537F" w:rsidRPr="002C7FB0" w:rsidRDefault="00516199" w:rsidP="006D44D5">
      <w:pPr>
        <w:spacing w:beforeLines="60" w:before="144" w:afterLines="60" w:after="144" w:line="360" w:lineRule="exact"/>
        <w:ind w:firstLine="709"/>
        <w:jc w:val="both"/>
        <w:rPr>
          <w:rFonts w:cs="Times New Roman"/>
          <w:bCs/>
          <w:i/>
          <w:iCs/>
          <w:spacing w:val="-4"/>
          <w:sz w:val="28"/>
          <w:szCs w:val="28"/>
        </w:rPr>
      </w:pPr>
      <w:r w:rsidRPr="002C7FB0">
        <w:rPr>
          <w:rFonts w:cs="Times New Roman"/>
          <w:bCs/>
          <w:spacing w:val="-4"/>
          <w:sz w:val="28"/>
          <w:szCs w:val="28"/>
        </w:rPr>
        <w:t>-</w:t>
      </w:r>
      <w:r w:rsidR="0056537F" w:rsidRPr="002C7FB0">
        <w:rPr>
          <w:rFonts w:cs="Times New Roman"/>
          <w:bCs/>
          <w:i/>
          <w:iCs/>
          <w:spacing w:val="-4"/>
          <w:sz w:val="28"/>
          <w:szCs w:val="28"/>
        </w:rPr>
        <w:t xml:space="preserve"> Hợp tác quốc tế, truyền thông và phát triển nguồn nhân lực dữ liệu</w:t>
      </w:r>
    </w:p>
    <w:p w14:paraId="7DF5EA48" w14:textId="03FABA04" w:rsidR="0056537F" w:rsidRPr="003C44B7" w:rsidRDefault="00516199" w:rsidP="006D44D5">
      <w:pPr>
        <w:tabs>
          <w:tab w:val="num" w:pos="720"/>
        </w:tabs>
        <w:spacing w:beforeLines="60" w:before="144" w:afterLines="60" w:after="144" w:line="360" w:lineRule="exact"/>
        <w:ind w:firstLine="709"/>
        <w:jc w:val="both"/>
        <w:rPr>
          <w:rFonts w:cs="Times New Roman"/>
          <w:bCs/>
          <w:spacing w:val="-4"/>
          <w:kern w:val="28"/>
          <w:sz w:val="28"/>
          <w:szCs w:val="28"/>
        </w:rPr>
      </w:pPr>
      <w:r w:rsidRPr="003C44B7">
        <w:rPr>
          <w:rFonts w:cs="Times New Roman"/>
          <w:bCs/>
          <w:spacing w:val="-4"/>
          <w:kern w:val="28"/>
          <w:sz w:val="28"/>
          <w:szCs w:val="28"/>
        </w:rPr>
        <w:t>+</w:t>
      </w:r>
      <w:r w:rsidR="0056537F" w:rsidRPr="003C44B7">
        <w:rPr>
          <w:rFonts w:cs="Times New Roman"/>
          <w:bCs/>
          <w:spacing w:val="-4"/>
          <w:kern w:val="28"/>
          <w:sz w:val="28"/>
          <w:szCs w:val="28"/>
        </w:rPr>
        <w:t xml:space="preserve"> Thiết lập và mở rộng hợp tác quốc tế với các tổ chức, quốc gia có thế mạnh về quản trị, chủ quyền dữ liệu, AI và hạ tầng dữ liệu quốc gia. Tổ chức các chương trình truyền thông trọng điểm nhằm nâng cao nhận thức xã hội, doanh nghiệp và cơ quan nhà nước về giá trị, trách nhiệm, và bảo vệ dữ liệu quốc gia. Xây dựng và triển khai chương trình đào tạo chuyên sâu cho cán bộ quản lý, vận hành dữ liệu tại Trung ương và địa phương. Thiết lập cơ chế thu hút chuyên gia, nhà khoa học, chuyên viên kỹ thuật cao trong lĩnh vực dữ liệu thông qua chính sách đặc thù.</w:t>
      </w:r>
    </w:p>
    <w:p w14:paraId="1F03DDC4" w14:textId="3F6E32D9" w:rsidR="0056537F" w:rsidRPr="002C7FB0" w:rsidRDefault="00516199" w:rsidP="006D44D5">
      <w:pPr>
        <w:tabs>
          <w:tab w:val="num" w:pos="720"/>
        </w:tabs>
        <w:spacing w:beforeLines="60" w:before="144" w:afterLines="60" w:after="144" w:line="360" w:lineRule="exact"/>
        <w:jc w:val="both"/>
        <w:rPr>
          <w:rFonts w:cs="Times New Roman"/>
          <w:b/>
          <w:i/>
          <w:iCs/>
          <w:spacing w:val="-4"/>
          <w:sz w:val="28"/>
          <w:szCs w:val="28"/>
        </w:rPr>
      </w:pPr>
      <w:r w:rsidRPr="002C7FB0">
        <w:rPr>
          <w:rFonts w:cs="Times New Roman"/>
          <w:b/>
          <w:i/>
          <w:iCs/>
          <w:spacing w:val="-4"/>
          <w:sz w:val="28"/>
          <w:szCs w:val="28"/>
        </w:rPr>
        <w:tab/>
        <w:t>(</w:t>
      </w:r>
      <w:r w:rsidR="00321F34" w:rsidRPr="002C7FB0">
        <w:rPr>
          <w:rFonts w:cs="Times New Roman"/>
          <w:b/>
          <w:i/>
          <w:iCs/>
          <w:spacing w:val="-4"/>
          <w:sz w:val="28"/>
          <w:szCs w:val="28"/>
        </w:rPr>
        <w:t>3</w:t>
      </w:r>
      <w:r w:rsidRPr="002C7FB0">
        <w:rPr>
          <w:rFonts w:cs="Times New Roman"/>
          <w:b/>
          <w:i/>
          <w:iCs/>
          <w:spacing w:val="-4"/>
          <w:sz w:val="28"/>
          <w:szCs w:val="28"/>
        </w:rPr>
        <w:t>)</w:t>
      </w:r>
      <w:r w:rsidR="0056537F" w:rsidRPr="002C7FB0">
        <w:rPr>
          <w:rFonts w:cs="Times New Roman"/>
          <w:b/>
          <w:i/>
          <w:iCs/>
          <w:spacing w:val="-4"/>
          <w:sz w:val="28"/>
          <w:szCs w:val="28"/>
        </w:rPr>
        <w:t xml:space="preserve"> Nhiệm vụ đối với các cơ quan của Quốc hội, Mặt trận Tổ quốc Việt Nam, Tòa án nhân dân tối cao, Viện kiểm sát nhân dân tối cao và các tổ chức chính trị - xã hội.</w:t>
      </w:r>
    </w:p>
    <w:p w14:paraId="725F78F9" w14:textId="5BED6975" w:rsidR="0056537F" w:rsidRPr="003C44B7" w:rsidRDefault="0056537F" w:rsidP="006D44D5">
      <w:pPr>
        <w:tabs>
          <w:tab w:val="num" w:pos="720"/>
        </w:tabs>
        <w:spacing w:beforeLines="60" w:before="144" w:afterLines="60" w:after="144" w:line="360" w:lineRule="exact"/>
        <w:jc w:val="both"/>
        <w:rPr>
          <w:rFonts w:cs="Times New Roman"/>
          <w:bCs/>
          <w:spacing w:val="-4"/>
          <w:sz w:val="28"/>
          <w:szCs w:val="28"/>
        </w:rPr>
      </w:pPr>
      <w:r w:rsidRPr="003C44B7">
        <w:rPr>
          <w:rFonts w:cs="Times New Roman"/>
          <w:bCs/>
          <w:spacing w:val="-4"/>
          <w:sz w:val="28"/>
          <w:szCs w:val="28"/>
        </w:rPr>
        <w:tab/>
      </w:r>
      <w:r w:rsidR="00516199" w:rsidRPr="003C44B7">
        <w:rPr>
          <w:rFonts w:cs="Times New Roman"/>
          <w:bCs/>
          <w:spacing w:val="-4"/>
          <w:sz w:val="28"/>
          <w:szCs w:val="28"/>
        </w:rPr>
        <w:t>-</w:t>
      </w:r>
      <w:r w:rsidRPr="003C44B7">
        <w:rPr>
          <w:rFonts w:cs="Times New Roman"/>
          <w:bCs/>
          <w:spacing w:val="-4"/>
          <w:sz w:val="28"/>
          <w:szCs w:val="28"/>
        </w:rPr>
        <w:t xml:space="preserve"> Chỉ đạo rà soát, xây dựng, hoàn thiện hệ thống thông tin, cơ sở dữ liệu thuộc phạm vi chức năng, nhiệm vụ của cơ quan; phối hợp với Bộ Công an (Trung tâm Dữ liệu quốc gia) tiến hành tích hợp đồng bộ các cơ sở dữ liệu được quy định trong Nghị quyết 71/NQ-CP, Nghị quyết 214/NQ-CP, Nghị định số 278/2025/NĐ-CP về Trung tâm Dữ liệu quốc gia; bảo đảm an toàn thông tin, an ninh mạng cho các hệ thống; phối hợp chặt chẽ với Chính phủ để tích hợp dữ liệu vào nền tảng dùng chung toàn quốc và kịp thời tháo gỡ các khó khăn, vướng mắc trong quá trình triển khai.</w:t>
      </w:r>
    </w:p>
    <w:p w14:paraId="341A63F3" w14:textId="5A8244DF" w:rsidR="00E31E7E" w:rsidRPr="003C44B7" w:rsidRDefault="0056537F" w:rsidP="006D44D5">
      <w:pPr>
        <w:tabs>
          <w:tab w:val="num" w:pos="720"/>
        </w:tabs>
        <w:spacing w:beforeLines="60" w:before="144" w:afterLines="60" w:after="144" w:line="360" w:lineRule="exact"/>
        <w:jc w:val="both"/>
        <w:rPr>
          <w:rFonts w:cs="Times New Roman"/>
          <w:b/>
          <w:spacing w:val="-4"/>
          <w:kern w:val="28"/>
          <w:sz w:val="28"/>
          <w:szCs w:val="28"/>
          <w:lang w:val="pt-BR"/>
        </w:rPr>
      </w:pPr>
      <w:r w:rsidRPr="003C44B7">
        <w:rPr>
          <w:rFonts w:cs="Times New Roman"/>
          <w:bCs/>
          <w:spacing w:val="-4"/>
          <w:sz w:val="28"/>
          <w:szCs w:val="28"/>
        </w:rPr>
        <w:tab/>
      </w:r>
      <w:bookmarkStart w:id="0" w:name="_Hlk217508121"/>
      <w:r w:rsidR="00516199" w:rsidRPr="003C44B7">
        <w:rPr>
          <w:rFonts w:cs="Times New Roman"/>
          <w:b/>
          <w:spacing w:val="-4"/>
          <w:kern w:val="28"/>
          <w:sz w:val="28"/>
          <w:szCs w:val="28"/>
          <w:lang w:val="pt-BR"/>
        </w:rPr>
        <w:t>4</w:t>
      </w:r>
      <w:r w:rsidR="00E31E7E" w:rsidRPr="003C44B7">
        <w:rPr>
          <w:rFonts w:cs="Times New Roman"/>
          <w:b/>
          <w:spacing w:val="-4"/>
          <w:kern w:val="28"/>
          <w:sz w:val="28"/>
          <w:szCs w:val="28"/>
          <w:lang w:val="pt-BR"/>
        </w:rPr>
        <w:t>. Một số vấn đề trọng tâm xin ý kiến Ban Chỉ đạo</w:t>
      </w:r>
    </w:p>
    <w:p w14:paraId="3AC2134B" w14:textId="49E2E20E" w:rsidR="001E0976" w:rsidRPr="003C44B7" w:rsidRDefault="004C5C48" w:rsidP="006D44D5">
      <w:pPr>
        <w:spacing w:before="120" w:after="120" w:line="360" w:lineRule="exact"/>
        <w:jc w:val="both"/>
        <w:rPr>
          <w:rFonts w:cs="Times New Roman"/>
          <w:b/>
          <w:i/>
          <w:spacing w:val="-4"/>
          <w:kern w:val="28"/>
          <w:sz w:val="28"/>
          <w:szCs w:val="28"/>
          <w:lang w:val="pt-BR"/>
        </w:rPr>
      </w:pPr>
      <w:r w:rsidRPr="003C44B7">
        <w:rPr>
          <w:rFonts w:cs="Times New Roman"/>
          <w:b/>
          <w:i/>
          <w:spacing w:val="-4"/>
          <w:kern w:val="28"/>
          <w:sz w:val="28"/>
          <w:szCs w:val="28"/>
          <w:lang w:val="pt-BR"/>
        </w:rPr>
        <w:tab/>
      </w:r>
      <w:r w:rsidR="00516199" w:rsidRPr="003C44B7">
        <w:rPr>
          <w:rFonts w:cs="Times New Roman"/>
          <w:b/>
          <w:i/>
          <w:spacing w:val="-4"/>
          <w:kern w:val="28"/>
          <w:sz w:val="28"/>
          <w:szCs w:val="28"/>
          <w:lang w:val="pt-BR"/>
        </w:rPr>
        <w:t>4</w:t>
      </w:r>
      <w:r w:rsidRPr="003C44B7">
        <w:rPr>
          <w:rFonts w:cs="Times New Roman"/>
          <w:b/>
          <w:i/>
          <w:spacing w:val="-4"/>
          <w:kern w:val="28"/>
          <w:sz w:val="28"/>
          <w:szCs w:val="28"/>
          <w:lang w:val="pt-BR"/>
        </w:rPr>
        <w:t xml:space="preserve">.1. </w:t>
      </w:r>
      <w:r w:rsidR="00177A6F" w:rsidRPr="003C44B7">
        <w:rPr>
          <w:rFonts w:cs="Times New Roman"/>
          <w:b/>
          <w:i/>
          <w:spacing w:val="-4"/>
          <w:kern w:val="28"/>
          <w:sz w:val="28"/>
          <w:szCs w:val="28"/>
          <w:lang w:val="pt-BR"/>
        </w:rPr>
        <w:t xml:space="preserve">Cho ý kiến </w:t>
      </w:r>
      <w:bookmarkStart w:id="1" w:name="_Hlk217228015"/>
      <w:r w:rsidR="0030715A" w:rsidRPr="003C44B7">
        <w:rPr>
          <w:rFonts w:cs="Times New Roman"/>
          <w:b/>
          <w:i/>
          <w:spacing w:val="-4"/>
          <w:kern w:val="28"/>
          <w:sz w:val="28"/>
          <w:szCs w:val="28"/>
          <w:lang w:val="pt-BR"/>
        </w:rPr>
        <w:t xml:space="preserve">về </w:t>
      </w:r>
      <w:r w:rsidR="001E0976" w:rsidRPr="003C44B7">
        <w:rPr>
          <w:rFonts w:cs="Times New Roman"/>
          <w:b/>
          <w:i/>
          <w:spacing w:val="-4"/>
          <w:kern w:val="28"/>
          <w:sz w:val="28"/>
          <w:szCs w:val="28"/>
          <w:lang w:val="pt-BR"/>
        </w:rPr>
        <w:t>việc thành lập các Ban Chỉ đạo dữ liệu tại các tỉnh, thành phố trực thuộc Trung ương</w:t>
      </w:r>
    </w:p>
    <w:p w14:paraId="48797DED" w14:textId="102AC724" w:rsidR="001E0976" w:rsidRPr="00FA6E8C" w:rsidRDefault="001E0976" w:rsidP="006D44D5">
      <w:pPr>
        <w:spacing w:before="120" w:after="120" w:line="360" w:lineRule="exact"/>
        <w:jc w:val="both"/>
        <w:rPr>
          <w:rFonts w:cs="Times New Roman"/>
          <w:bCs/>
          <w:iCs/>
          <w:spacing w:val="-6"/>
          <w:kern w:val="28"/>
          <w:sz w:val="28"/>
          <w:szCs w:val="28"/>
          <w:lang w:val="pt-BR"/>
        </w:rPr>
      </w:pPr>
      <w:r w:rsidRPr="003C44B7">
        <w:rPr>
          <w:rFonts w:cs="Times New Roman"/>
          <w:bCs/>
          <w:i/>
          <w:spacing w:val="-4"/>
          <w:kern w:val="28"/>
          <w:sz w:val="28"/>
          <w:szCs w:val="28"/>
          <w:lang w:val="pt-BR"/>
        </w:rPr>
        <w:tab/>
      </w:r>
      <w:r w:rsidRPr="00FA6E8C">
        <w:rPr>
          <w:rFonts w:cs="Times New Roman"/>
          <w:bCs/>
          <w:iCs/>
          <w:spacing w:val="-6"/>
          <w:kern w:val="28"/>
          <w:sz w:val="28"/>
          <w:szCs w:val="28"/>
          <w:lang w:val="pt-BR"/>
        </w:rPr>
        <w:t xml:space="preserve">Thực hiện nhiệm vụ cơ quan thường trực Ban Chỉ đạo quốc gia về dữ liệu, qua theo dõi, </w:t>
      </w:r>
      <w:bookmarkStart w:id="2" w:name="_Hlk217930381"/>
      <w:r w:rsidRPr="00FA6E8C">
        <w:rPr>
          <w:rFonts w:cs="Times New Roman"/>
          <w:bCs/>
          <w:iCs/>
          <w:spacing w:val="-6"/>
          <w:kern w:val="28"/>
          <w:sz w:val="28"/>
          <w:szCs w:val="28"/>
          <w:lang w:val="pt-BR"/>
        </w:rPr>
        <w:t xml:space="preserve">đến nay Bộ Công an đã nhận được báo cáo thành lập Ban Chỉ đạo dữ liệu tại địa phương của </w:t>
      </w:r>
      <w:r w:rsidR="00FA6E8C" w:rsidRPr="00FA6E8C">
        <w:rPr>
          <w:rFonts w:cs="Times New Roman"/>
          <w:bCs/>
          <w:iCs/>
          <w:spacing w:val="-6"/>
          <w:kern w:val="28"/>
          <w:sz w:val="28"/>
          <w:szCs w:val="28"/>
          <w:lang w:val="vi-VN"/>
        </w:rPr>
        <w:t>14</w:t>
      </w:r>
      <w:r w:rsidRPr="00FA6E8C">
        <w:rPr>
          <w:rFonts w:cs="Times New Roman"/>
          <w:bCs/>
          <w:iCs/>
          <w:spacing w:val="-6"/>
          <w:kern w:val="28"/>
          <w:sz w:val="28"/>
          <w:szCs w:val="28"/>
          <w:lang w:val="pt-BR"/>
        </w:rPr>
        <w:t xml:space="preserve"> tỉnh, thành phố bao gồm: </w:t>
      </w:r>
      <w:r w:rsidR="00FA6E8C" w:rsidRPr="00FA6E8C">
        <w:rPr>
          <w:rFonts w:cs="Times New Roman"/>
          <w:bCs/>
          <w:iCs/>
          <w:spacing w:val="-6"/>
          <w:kern w:val="28"/>
          <w:sz w:val="28"/>
          <w:szCs w:val="28"/>
          <w:lang w:val="pt-BR"/>
        </w:rPr>
        <w:t>Huế, Cần Thơ, Tây Ninh, Đồng Tháp, Bắc Ninh, Quảng Ngãi, Vĩnh Long, Ninh Bình, Quảng Ninh, An Giang, Điện Biên, Lai Châu, Đồng Nai.</w:t>
      </w:r>
      <w:bookmarkEnd w:id="2"/>
      <w:r w:rsidR="00FA6E8C" w:rsidRPr="00FA6E8C">
        <w:rPr>
          <w:rFonts w:cs="Times New Roman"/>
          <w:bCs/>
          <w:iCs/>
          <w:spacing w:val="-6"/>
          <w:kern w:val="28"/>
          <w:sz w:val="28"/>
          <w:szCs w:val="28"/>
          <w:lang w:val="vi-VN"/>
        </w:rPr>
        <w:t xml:space="preserve"> </w:t>
      </w:r>
      <w:r w:rsidRPr="00FA6E8C">
        <w:rPr>
          <w:rFonts w:cs="Times New Roman"/>
          <w:bCs/>
          <w:iCs/>
          <w:spacing w:val="-6"/>
          <w:kern w:val="28"/>
          <w:sz w:val="28"/>
          <w:szCs w:val="28"/>
          <w:lang w:val="pt-BR"/>
        </w:rPr>
        <w:t>Đề nghị các địa phương trên cả nước khẩn trương thành lập Ban Chỉ đạo dữ liệu cấp tỉnh, báo cáo về cơ quan thường trực để tập hợp, theo dõi.</w:t>
      </w:r>
    </w:p>
    <w:p w14:paraId="17B042E6" w14:textId="6341419F" w:rsidR="00D17E5E" w:rsidRPr="003C44B7" w:rsidRDefault="00D17E5E" w:rsidP="006D44D5">
      <w:pPr>
        <w:spacing w:before="120" w:after="120" w:line="360" w:lineRule="exact"/>
        <w:jc w:val="both"/>
        <w:rPr>
          <w:rFonts w:cs="Times New Roman"/>
          <w:bCs/>
          <w:iCs/>
          <w:spacing w:val="-4"/>
          <w:kern w:val="28"/>
          <w:sz w:val="28"/>
          <w:szCs w:val="28"/>
          <w:lang w:val="pt-BR"/>
        </w:rPr>
      </w:pPr>
      <w:r w:rsidRPr="003C44B7">
        <w:rPr>
          <w:rFonts w:cs="Times New Roman"/>
          <w:bCs/>
          <w:iCs/>
          <w:spacing w:val="-4"/>
          <w:kern w:val="28"/>
          <w:sz w:val="28"/>
          <w:szCs w:val="28"/>
          <w:lang w:val="pt-BR"/>
        </w:rPr>
        <w:tab/>
        <w:t>Thời hạn: Hoàn thành trong tháng 01/2026.</w:t>
      </w:r>
    </w:p>
    <w:p w14:paraId="1836E973" w14:textId="0DC2778B" w:rsidR="004748A5" w:rsidRPr="004748A5" w:rsidRDefault="00D17E5E" w:rsidP="006D44D5">
      <w:pPr>
        <w:spacing w:before="120" w:after="120" w:line="360" w:lineRule="exact"/>
        <w:jc w:val="both"/>
        <w:rPr>
          <w:rFonts w:cs="Times New Roman"/>
          <w:b/>
          <w:i/>
          <w:spacing w:val="-4"/>
          <w:kern w:val="28"/>
          <w:sz w:val="28"/>
          <w:szCs w:val="28"/>
          <w:lang w:val="pt-BR"/>
        </w:rPr>
      </w:pPr>
      <w:r w:rsidRPr="003C44B7">
        <w:rPr>
          <w:rFonts w:cs="Times New Roman"/>
          <w:bCs/>
          <w:iCs/>
          <w:spacing w:val="-4"/>
          <w:kern w:val="28"/>
          <w:sz w:val="28"/>
          <w:szCs w:val="28"/>
          <w:lang w:val="pt-BR"/>
        </w:rPr>
        <w:tab/>
      </w:r>
      <w:r w:rsidR="001E0976" w:rsidRPr="003C44B7">
        <w:rPr>
          <w:rFonts w:cs="Times New Roman"/>
          <w:b/>
          <w:i/>
          <w:spacing w:val="-4"/>
          <w:kern w:val="28"/>
          <w:sz w:val="28"/>
          <w:szCs w:val="28"/>
          <w:lang w:val="pt-BR"/>
        </w:rPr>
        <w:t xml:space="preserve">4.2. Cho ý kiến về việc </w:t>
      </w:r>
      <w:r w:rsidR="0030715A" w:rsidRPr="003C44B7">
        <w:rPr>
          <w:rFonts w:cs="Times New Roman"/>
          <w:b/>
          <w:i/>
          <w:spacing w:val="-4"/>
          <w:kern w:val="28"/>
          <w:sz w:val="28"/>
          <w:szCs w:val="28"/>
          <w:lang w:val="pt-BR"/>
        </w:rPr>
        <w:t xml:space="preserve">triển khai quy định về </w:t>
      </w:r>
      <w:r w:rsidR="004748A5">
        <w:rPr>
          <w:rFonts w:cs="Times New Roman"/>
          <w:b/>
          <w:i/>
          <w:spacing w:val="-4"/>
          <w:kern w:val="28"/>
          <w:sz w:val="28"/>
          <w:szCs w:val="28"/>
          <w:lang w:val="pt-BR"/>
        </w:rPr>
        <w:t>tạo</w:t>
      </w:r>
      <w:r w:rsidR="004748A5">
        <w:rPr>
          <w:rFonts w:cs="Times New Roman"/>
          <w:b/>
          <w:i/>
          <w:spacing w:val="-4"/>
          <w:kern w:val="28"/>
          <w:sz w:val="28"/>
          <w:szCs w:val="28"/>
          <w:lang w:val="vi-VN"/>
        </w:rPr>
        <w:t xml:space="preserve"> lập, </w:t>
      </w:r>
      <w:r w:rsidR="0030715A" w:rsidRPr="003C44B7">
        <w:rPr>
          <w:rFonts w:cs="Times New Roman"/>
          <w:b/>
          <w:i/>
          <w:spacing w:val="-4"/>
          <w:kern w:val="28"/>
          <w:sz w:val="28"/>
          <w:szCs w:val="28"/>
          <w:lang w:val="pt-BR"/>
        </w:rPr>
        <w:t>kết nối, chia sẻ dữ liệu bắt buộc theo Nghị định 278/NĐ-CP của Chính phủ</w:t>
      </w:r>
      <w:bookmarkEnd w:id="1"/>
      <w:r w:rsidR="0030715A" w:rsidRPr="003C44B7">
        <w:rPr>
          <w:rFonts w:cs="Times New Roman"/>
          <w:b/>
          <w:i/>
          <w:spacing w:val="-4"/>
          <w:kern w:val="28"/>
          <w:sz w:val="28"/>
          <w:szCs w:val="28"/>
          <w:lang w:val="pt-BR"/>
        </w:rPr>
        <w:t xml:space="preserve"> </w:t>
      </w:r>
    </w:p>
    <w:p w14:paraId="5FDAB85D" w14:textId="0D7D6A92" w:rsidR="00F32ECA" w:rsidRPr="003C44B7" w:rsidRDefault="00F32ECA" w:rsidP="006D44D5">
      <w:pPr>
        <w:spacing w:before="120" w:after="120" w:line="360" w:lineRule="exact"/>
        <w:ind w:firstLine="720"/>
        <w:jc w:val="both"/>
        <w:rPr>
          <w:rFonts w:cs="Times New Roman"/>
          <w:spacing w:val="-4"/>
          <w:sz w:val="28"/>
          <w:szCs w:val="28"/>
        </w:rPr>
      </w:pPr>
      <w:r w:rsidRPr="003269C5">
        <w:rPr>
          <w:rFonts w:cs="Times New Roman"/>
          <w:i/>
          <w:iCs/>
          <w:spacing w:val="-4"/>
          <w:sz w:val="28"/>
          <w:szCs w:val="28"/>
        </w:rPr>
        <w:t>(1)</w:t>
      </w:r>
      <w:r w:rsidRPr="002C7FB0">
        <w:rPr>
          <w:rFonts w:cs="Times New Roman"/>
          <w:spacing w:val="-4"/>
          <w:sz w:val="28"/>
          <w:szCs w:val="28"/>
        </w:rPr>
        <w:t xml:space="preserve"> Các</w:t>
      </w:r>
      <w:r w:rsidRPr="003C44B7">
        <w:rPr>
          <w:rFonts w:cs="Times New Roman"/>
          <w:spacing w:val="-4"/>
          <w:sz w:val="28"/>
          <w:szCs w:val="28"/>
        </w:rPr>
        <w:t xml:space="preserve"> bộ, ngành, cơ quan trung ương, địa phương phối hợp với Bộ Công an </w:t>
      </w:r>
      <w:r w:rsidRPr="003C44B7">
        <w:rPr>
          <w:rFonts w:cs="Times New Roman"/>
          <w:spacing w:val="-4"/>
          <w:sz w:val="28"/>
          <w:szCs w:val="28"/>
        </w:rPr>
        <w:lastRenderedPageBreak/>
        <w:t>tiếp tục triển khai, ban hành danh mục dữ liệu chủ chuyên ngành, danh mục dữ liệu mở, danh mục dữ liệu dùng chung, chiến lược dữ liệu, chiến lược chuyển đổi số thuộc phạm vi quản lý, khung quản trị, quản lý dữ liệu chi tiết, quy trình kỹ thuật về truy cập, truy xuất dữ liệu, lưu trữ dữ liệu.</w:t>
      </w:r>
    </w:p>
    <w:p w14:paraId="64DFA30C" w14:textId="77777777" w:rsidR="00F32ECA" w:rsidRPr="003C44B7" w:rsidRDefault="00F32ECA" w:rsidP="006D44D5">
      <w:pPr>
        <w:spacing w:before="120" w:after="120" w:line="360" w:lineRule="exact"/>
        <w:ind w:firstLine="720"/>
        <w:jc w:val="both"/>
        <w:rPr>
          <w:rFonts w:cs="Times New Roman"/>
          <w:spacing w:val="-4"/>
          <w:sz w:val="28"/>
          <w:szCs w:val="28"/>
        </w:rPr>
      </w:pPr>
      <w:r w:rsidRPr="003C44B7">
        <w:rPr>
          <w:rFonts w:cs="Times New Roman"/>
          <w:spacing w:val="-4"/>
          <w:sz w:val="28"/>
          <w:szCs w:val="28"/>
        </w:rPr>
        <w:t xml:space="preserve">Bộ Công an (Trung tâm Dữ liệu quốc gia) đang trong quá trình phối hợp với UBND tỉnh Quảng Ninh, Bắc Ninh, Hưng Yên, Hà Nội triển khai xây dựng </w:t>
      </w:r>
      <w:r w:rsidRPr="003C44B7">
        <w:rPr>
          <w:rFonts w:cs="Times New Roman"/>
          <w:b/>
          <w:bCs/>
          <w:spacing w:val="-4"/>
          <w:sz w:val="28"/>
          <w:szCs w:val="28"/>
        </w:rPr>
        <w:t xml:space="preserve">“mô hình điểm” </w:t>
      </w:r>
      <w:r w:rsidRPr="003C44B7">
        <w:rPr>
          <w:rFonts w:cs="Times New Roman"/>
          <w:spacing w:val="-4"/>
          <w:sz w:val="28"/>
          <w:szCs w:val="28"/>
        </w:rPr>
        <w:t>trong việc xây dựng Chiến lược dữ liệu và xây dựng Tài liệu hướng dẫn các địa phương trong việc xây dựng, hoàn thiện Chiến lược dữ liệu bảo đảm phù hợp với Khung Kiến trúc dữ liệu quốc gia, Khung quản trị, quản lý dữ liệu quốc gia, Từ điển dữ liệu dùng chung.</w:t>
      </w:r>
    </w:p>
    <w:p w14:paraId="18274077" w14:textId="77777777" w:rsidR="004748A5" w:rsidRPr="004C7A50" w:rsidRDefault="00F32ECA" w:rsidP="006D44D5">
      <w:pPr>
        <w:spacing w:before="120" w:after="120" w:line="360" w:lineRule="exact"/>
        <w:ind w:firstLine="720"/>
        <w:jc w:val="both"/>
        <w:rPr>
          <w:rFonts w:cs="Times New Roman"/>
          <w:i/>
          <w:iCs/>
          <w:color w:val="EE0000"/>
          <w:spacing w:val="-4"/>
          <w:sz w:val="28"/>
          <w:szCs w:val="28"/>
          <w:lang w:val="vi-VN"/>
        </w:rPr>
      </w:pPr>
      <w:r w:rsidRPr="004C7A50">
        <w:rPr>
          <w:rFonts w:cs="Times New Roman"/>
          <w:i/>
          <w:iCs/>
          <w:color w:val="EE0000"/>
          <w:spacing w:val="-4"/>
          <w:sz w:val="28"/>
          <w:szCs w:val="28"/>
        </w:rPr>
        <w:t xml:space="preserve">(2) Đối với việc xây dựng </w:t>
      </w:r>
      <w:bookmarkStart w:id="3" w:name="chuong_pl_1_name"/>
      <w:r w:rsidRPr="004C7A50">
        <w:rPr>
          <w:rFonts w:cs="Times New Roman"/>
          <w:i/>
          <w:iCs/>
          <w:color w:val="EE0000"/>
          <w:spacing w:val="-4"/>
          <w:sz w:val="28"/>
          <w:szCs w:val="28"/>
        </w:rPr>
        <w:t>các cơ sở dữ liệu</w:t>
      </w:r>
      <w:r w:rsidR="004748A5" w:rsidRPr="004C7A50">
        <w:rPr>
          <w:rFonts w:cs="Times New Roman"/>
          <w:i/>
          <w:iCs/>
          <w:color w:val="EE0000"/>
          <w:spacing w:val="-4"/>
          <w:sz w:val="28"/>
          <w:szCs w:val="28"/>
          <w:lang w:val="vi-VN"/>
        </w:rPr>
        <w:t>:</w:t>
      </w:r>
    </w:p>
    <w:p w14:paraId="782AB2C5" w14:textId="670AAEEB" w:rsidR="00FF1DA5" w:rsidRPr="004C7A50" w:rsidRDefault="00FF1DA5" w:rsidP="00FF1DA5">
      <w:pPr>
        <w:spacing w:before="120" w:after="120" w:line="254" w:lineRule="auto"/>
        <w:ind w:firstLine="720"/>
        <w:jc w:val="both"/>
        <w:rPr>
          <w:rFonts w:cs="Times New Roman"/>
          <w:b/>
          <w:bCs/>
          <w:i/>
          <w:iCs/>
          <w:color w:val="EE0000"/>
          <w:sz w:val="28"/>
          <w:szCs w:val="28"/>
          <w:lang w:val="vi-VN"/>
        </w:rPr>
      </w:pPr>
      <w:r w:rsidRPr="004C7A50">
        <w:rPr>
          <w:rFonts w:cs="Times New Roman"/>
          <w:b/>
          <w:bCs/>
          <w:i/>
          <w:iCs/>
          <w:color w:val="EE0000"/>
          <w:sz w:val="28"/>
          <w:szCs w:val="28"/>
        </w:rPr>
        <w:t>Đối với 12 CSDL trọng yếu theo K</w:t>
      </w:r>
      <w:r w:rsidRPr="004C7A50">
        <w:rPr>
          <w:rFonts w:cs="Times New Roman"/>
          <w:b/>
          <w:bCs/>
          <w:i/>
          <w:iCs/>
          <w:color w:val="EE0000"/>
          <w:sz w:val="28"/>
          <w:szCs w:val="28"/>
          <w:lang w:val="vi-VN"/>
        </w:rPr>
        <w:t>ế hoạch 02</w:t>
      </w:r>
    </w:p>
    <w:p w14:paraId="19193910" w14:textId="069B937C" w:rsidR="00FF1DA5" w:rsidRPr="004C7A50" w:rsidRDefault="00FF1DA5" w:rsidP="00FF1DA5">
      <w:pPr>
        <w:spacing w:before="120" w:after="120" w:line="254" w:lineRule="auto"/>
        <w:ind w:firstLine="720"/>
        <w:jc w:val="both"/>
        <w:rPr>
          <w:rFonts w:cs="Times New Roman"/>
          <w:bCs/>
          <w:i/>
          <w:color w:val="EE0000"/>
          <w:sz w:val="28"/>
          <w:szCs w:val="28"/>
          <w:lang w:val="vi-VN"/>
        </w:rPr>
      </w:pPr>
      <w:r w:rsidRPr="004C7A50">
        <w:rPr>
          <w:rFonts w:cs="Times New Roman"/>
          <w:b/>
          <w:bCs/>
          <w:i/>
          <w:iCs/>
          <w:color w:val="EE0000"/>
          <w:sz w:val="28"/>
          <w:szCs w:val="28"/>
          <w:lang w:val="vi-VN"/>
        </w:rPr>
        <w:t xml:space="preserve">- </w:t>
      </w:r>
      <w:r w:rsidRPr="004C7A50">
        <w:rPr>
          <w:rFonts w:cs="Times New Roman"/>
          <w:b/>
          <w:bCs/>
          <w:i/>
          <w:iCs/>
          <w:color w:val="EE0000"/>
          <w:sz w:val="28"/>
          <w:szCs w:val="28"/>
        </w:rPr>
        <w:t>Nhóm 0</w:t>
      </w:r>
      <w:r w:rsidR="004C7A50" w:rsidRPr="004C7A50">
        <w:rPr>
          <w:rFonts w:cs="Times New Roman"/>
          <w:b/>
          <w:bCs/>
          <w:i/>
          <w:iCs/>
          <w:color w:val="EE0000"/>
          <w:sz w:val="28"/>
          <w:szCs w:val="28"/>
          <w:lang w:val="vi-VN"/>
        </w:rPr>
        <w:t>8</w:t>
      </w:r>
      <w:r w:rsidRPr="004C7A50">
        <w:rPr>
          <w:rFonts w:cs="Times New Roman"/>
          <w:b/>
          <w:bCs/>
          <w:i/>
          <w:iCs/>
          <w:color w:val="EE0000"/>
          <w:sz w:val="28"/>
          <w:szCs w:val="28"/>
        </w:rPr>
        <w:t xml:space="preserve"> CSDL </w:t>
      </w:r>
      <w:r w:rsidRPr="004C7A50">
        <w:rPr>
          <w:rFonts w:cs="Times New Roman"/>
          <w:b/>
          <w:bCs/>
          <w:i/>
          <w:iCs/>
          <w:color w:val="EE0000"/>
          <w:sz w:val="28"/>
          <w:szCs w:val="28"/>
          <w:lang w:val="vi-VN"/>
        </w:rPr>
        <w:t>được hình thành tập trung, đảm bảo hệ thống vận hành ổn định, dữ liệu được phát sinh từ quá trình giải quyết thủ tục hành chính, vận hành xuyên suốt từ Trung ương tới địa phương</w:t>
      </w:r>
      <w:r w:rsidRPr="004C7A50">
        <w:rPr>
          <w:rFonts w:cs="Times New Roman"/>
          <w:b/>
          <w:bCs/>
          <w:i/>
          <w:iCs/>
          <w:color w:val="EE0000"/>
          <w:sz w:val="28"/>
          <w:szCs w:val="28"/>
        </w:rPr>
        <w:t>:</w:t>
      </w:r>
      <w:r w:rsidRPr="004C7A50">
        <w:rPr>
          <w:rFonts w:cs="Times New Roman"/>
          <w:i/>
          <w:iCs/>
          <w:color w:val="EE0000"/>
          <w:sz w:val="28"/>
          <w:szCs w:val="28"/>
        </w:rPr>
        <w:t xml:space="preserve"> </w:t>
      </w:r>
      <w:r w:rsidRPr="004C7A50">
        <w:rPr>
          <w:rFonts w:cs="Times New Roman"/>
          <w:bCs/>
          <w:iCs/>
          <w:color w:val="EE0000"/>
          <w:sz w:val="28"/>
          <w:szCs w:val="28"/>
          <w:lang w:val="vi-VN"/>
        </w:rPr>
        <w:t>CSDL Hộ tịch điện tử (Bộ Tư pháp); CSDL quốc gia về đất đai (Bộ Nông nghiệp và môi trường); CSDL bản án, quyết định Toà án (Toà án nhân dân tối cao); CSDL quốc gia về tài chính (Bộ Tài chính); CSDL ngành giáo dục và đào tạo (Bộ Giáo dục và Đào tạo); CSDL hàng hóa (hóa chất, tiền chất) (Bộ Công thương); CSDL quốc gia về xây dựng (Bộ Xây dựng)</w:t>
      </w:r>
      <w:r w:rsidR="004C7A50" w:rsidRPr="004C7A50">
        <w:rPr>
          <w:rFonts w:cs="Times New Roman"/>
          <w:bCs/>
          <w:iCs/>
          <w:color w:val="EE0000"/>
          <w:sz w:val="28"/>
          <w:szCs w:val="28"/>
          <w:lang w:val="vi-VN"/>
        </w:rPr>
        <w:t>; CSDL quốc gia về an sinh xã hội (Bộ Nội vụ))</w:t>
      </w:r>
    </w:p>
    <w:p w14:paraId="77AEDA46" w14:textId="776AF0C9"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CSDL Hộ tịch điện tử (Bộ Tư pháp): Đáp ứng 19/19 tiêu chí, đã đưa vào sử dụng từ năm 2016. Dữ liệu đáp ứng yêu cầu thay thế một phần thành phần hồ sơ trong giải quyết thủ tục hành chính, góp phần cắt giảm thủ tục hành chính theo quy định. Đã công bố dữ liệu Hộ tịch và hướng dẫn kết nối, khai thác, sử dụng dữ liệu hộ tịch thay thế giấy tờ trong giải quyết TTHC trong QĐ số 3458/QĐ-BTP ngày 10/12/2025. Theo Nghị quyết 66.7/2025/NQ-CP ngày 15/11/2025, Bộ Tư pháp có 71 TTHC có TPHS thay thế bằng dữ liệu, gồm các loại giấy tờ: Căn cước, Giấy chứng nhận đăng ký doanh nghiệp, Giấy chứng tử, Giấy khai sinh, Giấy đăng ký kết hôn, Bản sao giấy chứng nhận quyền sử dụng đất trong trường hợp hợp đồng, giao dịch liên quan đến tài sản đó, Văn bản xác nhận tình trạng hôn nhân, Bảo hiểm xã hội, trong đó CSDL Hộ tịch điện tử liên quan đến 09 TTHC, CSDL quốc gia về dân cư (Bộ Công an): liên quan đến 54 TTHC, CSDL quốc gia về đăng ký doanh nghiệp (Bộ Tài chính): liên quan đến 03 TTHC, CSDL đất đai (Bộ NN&amp;MT): liên quan đến 03 TTHC, Bảo hiểm xã hội (Bộ tài chính): liên quan đến 01 TTHC.</w:t>
      </w:r>
    </w:p>
    <w:p w14:paraId="09F8A9DE" w14:textId="64D811B2"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 xml:space="preserve">CSDL quốc gia về đất đai (Bộ Nông nghiệp và môi trường): Đáp ứng 17/19 tiêu chí. CSDL được tạo lập trong quá trình giải quyết TTHC và số hóa đối với 61.357.138 dữ liệu thửa đất được tạo lập theo quy trình quy định (tại Thông tư 25/2024/TT-BTNMT quy định về quy trình xây dựng CSDL đất đai), trong đó </w:t>
      </w:r>
      <w:r w:rsidRPr="004C7A50">
        <w:rPr>
          <w:rFonts w:cs="Times New Roman"/>
          <w:bCs/>
          <w:iCs/>
          <w:color w:val="EE0000"/>
          <w:sz w:val="28"/>
          <w:szCs w:val="28"/>
        </w:rPr>
        <w:lastRenderedPageBreak/>
        <w:t>đã được đối khớp, làm sạch với CSDL quốc gia về dân cư hơn 18.4 triệu dữ liệu.</w:t>
      </w:r>
    </w:p>
    <w:p w14:paraId="2399557C" w14:textId="7A1C9868"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CSDL bản án, quyết định Toà án (Toà án nhân dân tối cao): Đáp ứng 15/19 tiêu chí. CSDL cụ thể được tạo lập từ nghiệp vụ của ngành Tòa án, đang tổ chức triển khai số hóa hồ sơ lưu trữ theo Công văn số 919/TANDTC-VP từ năm 1975 đến nay. Đã chia sẻ 12.657 bản án, quyết định sang CSDL Hộ tịch điện tử. Các trường thông tin đã chia sẻ 13 trường, đang xây dựng dự thảo văn bản công bố các trường thông tin.</w:t>
      </w:r>
    </w:p>
    <w:p w14:paraId="5C13BA63" w14:textId="77777777" w:rsidR="00FF1DA5" w:rsidRPr="004C7A50" w:rsidRDefault="00FF1DA5" w:rsidP="00FF1DA5">
      <w:pPr>
        <w:spacing w:before="120" w:after="120" w:line="254" w:lineRule="auto"/>
        <w:ind w:firstLine="720"/>
        <w:jc w:val="both"/>
        <w:rPr>
          <w:rFonts w:cs="Times New Roman"/>
          <w:bCs/>
          <w:iCs/>
          <w:color w:val="EE0000"/>
          <w:sz w:val="28"/>
          <w:szCs w:val="28"/>
          <w:lang w:val="vi-VN"/>
        </w:rPr>
      </w:pPr>
      <w:r w:rsidRPr="004C7A50">
        <w:rPr>
          <w:rFonts w:cs="Times New Roman"/>
          <w:bCs/>
          <w:iCs/>
          <w:color w:val="EE0000"/>
          <w:sz w:val="28"/>
          <w:szCs w:val="28"/>
          <w:lang w:val="vi-VN"/>
        </w:rPr>
        <w:t>+</w:t>
      </w:r>
      <w:r w:rsidRPr="004C7A50">
        <w:rPr>
          <w:rFonts w:cs="Times New Roman"/>
          <w:bCs/>
          <w:iCs/>
          <w:color w:val="EE0000"/>
          <w:sz w:val="28"/>
          <w:szCs w:val="28"/>
        </w:rPr>
        <w:t xml:space="preserve"> CSDL quốc gia về tài chính (Bộ Tài chính): Đáp ứng 19/19 tiêu chí.</w:t>
      </w:r>
      <w:r w:rsidRPr="004C7A50">
        <w:rPr>
          <w:rFonts w:cs="Times New Roman"/>
          <w:bCs/>
          <w:iCs/>
          <w:color w:val="EE0000"/>
          <w:sz w:val="28"/>
          <w:szCs w:val="28"/>
          <w:lang w:val="vi-VN"/>
        </w:rPr>
        <w:t xml:space="preserve"> </w:t>
      </w:r>
    </w:p>
    <w:p w14:paraId="2DD11A27" w14:textId="73DF6432"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rPr>
        <w:t>Dữ liệu đã được tạo lập từ các hệ thống/CSDL, gồm: CSDL Thuế: trên 301,5 triệu dữ liệu; CSDL Hải quan: trên 470 triệu dữ liệu; CSDL quốc gia về Bảo hiểm: trên 102 triệu dữ liệu; CSDL quốc gia về Đăng ký doanh nghiệp: trên 2,7 triệu dữ liệu; CSDL về hỗ trợ doanh nghiệp nhỏ và vừa: khoảng 73 chương trình hỗ trợ doanh nghiệp nhỏ và vừa; CSDL về Đăng ký hợp tác xã: khoảng 30.000 dữ liệu; CSDL quốc gia về Đấu thầu: trên 8,45 triệu dữ liệu; CSDL quốc gia về Đầu tư công: trên 607 triệu dữ liệu. Các CSDL đã có quy trình thu thập, tạo lập dữ liệu theo quyết định số 1220/QĐ-BTC ngày 19/07/2025 của Bộ Tài chính, được đối sánh, làm sạch với CSDL dân cư.</w:t>
      </w:r>
    </w:p>
    <w:p w14:paraId="49E5188B" w14:textId="35D4A18A"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rPr>
        <w:t xml:space="preserve">Đã kết nối với Trung tâm dữ liệu quốc gia – Bộ Công an: 27 chỉ số phục vụ chỉ đạo điều, điều hành của Chính phủ (theo Quyết định số 1012/QĐ-TTg) và thông luồng các API lên Trung tâm dữ liệu quốc gia theo Nghị quyết số 71/NQ-CP (chi tiết theo Thông tư số 08/2025/TT-BCA). Đã công bố danh mục các trường thông tin theo Quyết định số 2826/QĐ-BTC ngày 15/8/2025 </w:t>
      </w:r>
    </w:p>
    <w:p w14:paraId="74EB662F" w14:textId="08D806BD"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CSDL ngành giáo dục và đào tạo (Bộ Giáo dục và Đào tạo): Đáp ứng 14/19 tiêu chí. CSDL được tạo lập từ quy trình thu thập, tạo lập dữ liệu nghiệp vụ quản lý học bạ và quản lý văn bằng, chứng chỉ; đã được đồng bộ, đối sánh, làm sạch với CSDL dân cư với Dữ liệu học bạ số: trên 10 triệu dữ liệu và Dữ liệu văn bằng số: trên 01 triệu dữ liệu. Đồng bộ lên ứng dụng VNeID trên 7 triệu học bạ số (gồm 108 trường thông tin: Tiểu học: 4.703.381 THCS: 1.598.952 THPT: 675.724 GDTX: 71.442) và trên 760.000 văn bằng số (gồm 48 trường thông tin). Tuy nhiên, dữ liệu chưa đồng bộ về Trung tâm dữ liệu Quốc gia</w:t>
      </w:r>
    </w:p>
    <w:p w14:paraId="05BC032D" w14:textId="2275F18A"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 xml:space="preserve">CSDL hàng hóa (hóa chất, tiền chất) (Bộ Công thương): Đáp ứng 16/19 tiêu chí. CSDL được tạo lập từ kết quả TTHC, công tác số hóa có quy trình thu thập, tạo lập dữ liệu (theo Quyết định số 412/QĐ-HC ngày 17/12/2025) đối với khoảng 204.000 dữ liệu, đang được C06 (Bộ Công an) hỗ trợ làm sạch. Đã sẵn sàng đồng bộ về Trung tâm dữ liệu Quốc gia với 73 trường thông tin đã công bố theo Quyết định số 412/QĐ-HC ngày 17/12/2025. </w:t>
      </w:r>
    </w:p>
    <w:p w14:paraId="18D2909E" w14:textId="0A8394F7"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 xml:space="preserve">CSDL quốc gia về xây dựng (Bộ Xây dựng): Đáp ứng 11/19 tiêu chí. CSDL được tạo lập từ kết quả giải quyết TTHC lĩnh vực quy hoạch, dự án, công trình xây dựng và hoạt động xây dựng (theo quy trình pháp lý tại Nghị định </w:t>
      </w:r>
      <w:r w:rsidRPr="004C7A50">
        <w:rPr>
          <w:rFonts w:cs="Times New Roman"/>
          <w:bCs/>
          <w:iCs/>
          <w:color w:val="EE0000"/>
          <w:sz w:val="28"/>
          <w:szCs w:val="28"/>
        </w:rPr>
        <w:lastRenderedPageBreak/>
        <w:t xml:space="preserve">111/2024/NĐ-CP ngày 06/9/2024; Thông tư 16/2025/TT-BXD và Thông tư 24/2025/TT-BXD) đối với khoảng 70 dữ liệu của một số địa phương </w:t>
      </w:r>
    </w:p>
    <w:p w14:paraId="6102CADF" w14:textId="4DF89947" w:rsidR="00FF1DA5" w:rsidRPr="004C7A50" w:rsidRDefault="00FF1DA5" w:rsidP="00FF1DA5">
      <w:pPr>
        <w:spacing w:before="120" w:after="120" w:line="254" w:lineRule="auto"/>
        <w:ind w:firstLine="720"/>
        <w:jc w:val="both"/>
        <w:rPr>
          <w:rFonts w:cs="Times New Roman"/>
          <w:bCs/>
          <w:iCs/>
          <w:color w:val="EE0000"/>
          <w:sz w:val="28"/>
          <w:szCs w:val="28"/>
          <w:lang w:val="vi-VN"/>
        </w:rPr>
      </w:pPr>
      <w:r w:rsidRPr="004C7A50">
        <w:rPr>
          <w:rFonts w:cs="Times New Roman"/>
          <w:bCs/>
          <w:iCs/>
          <w:color w:val="EE0000"/>
          <w:sz w:val="28"/>
          <w:szCs w:val="28"/>
        </w:rPr>
        <w:t>Đã hình thành nền tảng đã khai trương hệ thống vào 21/12/2025, chính thức vận hành, triển khai, đồng bộ về C12 từ 01/01/2026 đối với 17 trường thông tin về quy hoạch và 10 trường thông tin về dự án/công trình về Trung tâm dữ liệu quốc gia.</w:t>
      </w:r>
    </w:p>
    <w:p w14:paraId="2AD7F218" w14:textId="68442AA2" w:rsidR="004C7A50" w:rsidRPr="004C7A50" w:rsidRDefault="004C7A50" w:rsidP="004C7A50">
      <w:pPr>
        <w:spacing w:before="120" w:after="120" w:line="254" w:lineRule="auto"/>
        <w:ind w:firstLine="720"/>
        <w:jc w:val="both"/>
        <w:rPr>
          <w:rFonts w:cs="Times New Roman"/>
          <w:bCs/>
          <w:iCs/>
          <w:color w:val="EE0000"/>
          <w:sz w:val="28"/>
          <w:szCs w:val="28"/>
          <w:lang w:val="vi-VN"/>
        </w:rPr>
      </w:pPr>
      <w:r w:rsidRPr="004C7A50">
        <w:rPr>
          <w:rFonts w:cs="Times New Roman"/>
          <w:bCs/>
          <w:iCs/>
          <w:color w:val="EE0000"/>
          <w:sz w:val="28"/>
          <w:szCs w:val="28"/>
          <w:lang w:val="vi-VN"/>
        </w:rPr>
        <w:t xml:space="preserve">+ </w:t>
      </w:r>
      <w:r w:rsidRPr="004C7A50">
        <w:rPr>
          <w:rFonts w:cs="Times New Roman"/>
          <w:bCs/>
          <w:iCs/>
          <w:color w:val="EE0000"/>
          <w:sz w:val="28"/>
          <w:szCs w:val="28"/>
        </w:rPr>
        <w:t>CSDL quốc gia về an sinh xã hội: Đáp ứng 1</w:t>
      </w:r>
      <w:r w:rsidRPr="004C7A50">
        <w:rPr>
          <w:rFonts w:cs="Times New Roman"/>
          <w:bCs/>
          <w:iCs/>
          <w:color w:val="EE0000"/>
          <w:sz w:val="28"/>
          <w:szCs w:val="28"/>
          <w:lang w:val="vi-VN"/>
        </w:rPr>
        <w:t>3</w:t>
      </w:r>
      <w:r w:rsidRPr="004C7A50">
        <w:rPr>
          <w:rFonts w:cs="Times New Roman"/>
          <w:bCs/>
          <w:iCs/>
          <w:color w:val="EE0000"/>
          <w:sz w:val="28"/>
          <w:szCs w:val="28"/>
        </w:rPr>
        <w:t>/19 tiêu chí. CSDL đang triển khai theo Kế hoạch 7967/KH-BNV ngày 16/09/2025, đến hiện tại cơ bản đã thực hiện hoàn thành các nội dung chính: Xây dựng CSDL lõi và phát triển các module thành phần gồm Module Quản trị hệ thống, Module tích hợp tích hợp chia sẻ dữ liệu, Cổng An sinh xã hội cho ngươi dân, Trang khai thác dữ liệu An sinh xã hội; Đã cài đặt trên hạ tầng của Bộ Nội vụ và kiểm thử an toàn thông tin; Đang thử nghiệm tiếp nhận dữ liệu tạo lập từ các CSDL thành phần là CSDL Trẻ em và CSDL đối tượng trợ giúp xã hội của Bộ Y tế, tuy nhiên chưa sàng lọc, làm sạch dữ liệu. Đã thực hiện tích hợp đến SSO của Bộ Nội vụ để kết nối đến VNeID.</w:t>
      </w:r>
    </w:p>
    <w:p w14:paraId="432DC62C" w14:textId="581B1FE4"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
          <w:bCs/>
          <w:i/>
          <w:iCs/>
          <w:color w:val="EE0000"/>
          <w:sz w:val="28"/>
          <w:szCs w:val="28"/>
          <w:lang w:val="vi-VN"/>
        </w:rPr>
        <w:t>-</w:t>
      </w:r>
      <w:r w:rsidRPr="004C7A50">
        <w:rPr>
          <w:rFonts w:cs="Times New Roman"/>
          <w:i/>
          <w:iCs/>
          <w:color w:val="EE0000"/>
          <w:sz w:val="28"/>
          <w:szCs w:val="28"/>
        </w:rPr>
        <w:t xml:space="preserve"> </w:t>
      </w:r>
      <w:r w:rsidRPr="004C7A50">
        <w:rPr>
          <w:rFonts w:cs="Times New Roman"/>
          <w:b/>
          <w:bCs/>
          <w:i/>
          <w:iCs/>
          <w:color w:val="EE0000"/>
          <w:sz w:val="28"/>
          <w:szCs w:val="28"/>
        </w:rPr>
        <w:t>Nhóm 0</w:t>
      </w:r>
      <w:r w:rsidR="004C7A50" w:rsidRPr="004C7A50">
        <w:rPr>
          <w:rFonts w:cs="Times New Roman"/>
          <w:b/>
          <w:bCs/>
          <w:i/>
          <w:iCs/>
          <w:color w:val="EE0000"/>
          <w:sz w:val="28"/>
          <w:szCs w:val="28"/>
          <w:lang w:val="vi-VN"/>
        </w:rPr>
        <w:t>4</w:t>
      </w:r>
      <w:r w:rsidRPr="004C7A50">
        <w:rPr>
          <w:rFonts w:cs="Times New Roman"/>
          <w:b/>
          <w:bCs/>
          <w:i/>
          <w:iCs/>
          <w:color w:val="EE0000"/>
          <w:sz w:val="28"/>
          <w:szCs w:val="28"/>
        </w:rPr>
        <w:t xml:space="preserve"> CSDL đang triển khai, chưa đảm bảo có đầy đủ dữ liệu thành phần:</w:t>
      </w:r>
      <w:r w:rsidRPr="004C7A50">
        <w:rPr>
          <w:rFonts w:cs="Times New Roman"/>
          <w:bCs/>
          <w:iCs/>
          <w:color w:val="EE0000"/>
          <w:sz w:val="28"/>
          <w:szCs w:val="28"/>
          <w:lang w:val="vi-VN"/>
        </w:rPr>
        <w:t xml:space="preserve"> CSDL thanh tra thu nhập tài sản (Thanh tra Chính phủ); CSDL xử lý vi phạm hành chính (Bộ Tư pháp chuyển Bộ Công an); CSDL ngành nông nghiệp (Bộ Nông nghiệp và Môi trường); CSDL ngành Y tế (Bộ Y tế)</w:t>
      </w:r>
      <w:r w:rsidRPr="004C7A50">
        <w:rPr>
          <w:rFonts w:cs="Times New Roman"/>
          <w:bCs/>
          <w:iCs/>
          <w:color w:val="EE0000"/>
          <w:sz w:val="28"/>
          <w:szCs w:val="28"/>
        </w:rPr>
        <w:t>. Các CSDL chưa có nền tảng và CSDL tập trung; dữ liệu đã có một phần nhưng mới chỉ được số hóa, chưa được tạo lập theo đúng quy trình nghiệp vụ, cụ thể:</w:t>
      </w:r>
    </w:p>
    <w:p w14:paraId="167A6657" w14:textId="5BB098EE"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 xml:space="preserve">+ </w:t>
      </w:r>
      <w:r w:rsidRPr="004C7A50">
        <w:rPr>
          <w:rFonts w:cs="Times New Roman"/>
          <w:bCs/>
          <w:iCs/>
          <w:color w:val="EE0000"/>
          <w:sz w:val="28"/>
          <w:szCs w:val="28"/>
        </w:rPr>
        <w:t xml:space="preserve">CSDL xử lý vi phạm hành chính: Đáp ứng 02/19 tiêu chí. Chính phủ đã ban hành Nghị quyết 66.9/2025/NQ-CP ngày 08/12/2025 về xử lý khó khăn, vướng mắc trong quy định về trách nhiệm xây dựng, quản lý CSDL quốc gia về xử lý vi phạm hành chính, trong đó giao Bộ Công an xây dựng CSDL quốc gia về xử lý vi phạm hành chính. Bộ Công an đã chủ động phối hợp với các bên liên quan tổ chức khảo sát thực trạng công tác xử lý vi phạm hành chính tại các Bộ, ngành, địa phương. Do tính chất, phạm vi dữ liệu liên quan đến các bộ, ngành khác, chưa căn cứ pháp lý triển khai và mới chuyển về Bộ Công an triển khai nên không thể đảm bảo hoàn thành theo đúng lộ trình. </w:t>
      </w:r>
    </w:p>
    <w:p w14:paraId="70B4C29D" w14:textId="7723DF86"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
          <w:i/>
          <w:color w:val="EE0000"/>
          <w:sz w:val="28"/>
          <w:szCs w:val="28"/>
        </w:rPr>
        <w:t>Nhận xét:</w:t>
      </w:r>
      <w:r w:rsidRPr="004C7A50">
        <w:rPr>
          <w:rFonts w:cs="Times New Roman"/>
          <w:bCs/>
          <w:iCs/>
          <w:color w:val="EE0000"/>
          <w:sz w:val="28"/>
          <w:szCs w:val="28"/>
        </w:rPr>
        <w:t xml:space="preserve"> Mới có kế hoạch triển khai và kinh phí, còn lại chưa có gì.</w:t>
      </w:r>
    </w:p>
    <w:p w14:paraId="619AE4EA" w14:textId="27ED3EC0"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w:t>
      </w:r>
      <w:r w:rsidRPr="004C7A50">
        <w:rPr>
          <w:rFonts w:cs="Times New Roman"/>
          <w:bCs/>
          <w:iCs/>
          <w:color w:val="EE0000"/>
          <w:sz w:val="28"/>
          <w:szCs w:val="28"/>
        </w:rPr>
        <w:t xml:space="preserve"> CSDL quốc gia về kiểm soát tài sản: Đáp ứng 12/19 tiêu chí; Chưa có nền tảng và CSDL tập trung. Đã hoàn thành cơ bản hệ thống, đang thực hiện kiểm thử, chạy thử nghiệm, nhập dữ liệu và tích hợp với VNeID và CSDL quốc gia về dân cư.</w:t>
      </w:r>
    </w:p>
    <w:p w14:paraId="0E4CC3CC" w14:textId="6D481254"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t>+</w:t>
      </w:r>
      <w:r w:rsidRPr="004C7A50">
        <w:rPr>
          <w:rFonts w:cs="Times New Roman"/>
          <w:bCs/>
          <w:iCs/>
          <w:color w:val="EE0000"/>
          <w:sz w:val="28"/>
          <w:szCs w:val="28"/>
        </w:rPr>
        <w:t xml:space="preserve"> CSDL ngành nông nghiệp: Đáp ứng 11/19 tiêu chí; Đang hình thành nền tảng và bắt đầu thu thập, tạo lập một số CSDL thành phần (CSDL giống/trồng trọt, CSDL nghề cá, CSDL nuôi trồng thủy sản, …) để hình thành nên CSDL ngành nông nghiệp. </w:t>
      </w:r>
    </w:p>
    <w:p w14:paraId="320013F8" w14:textId="5AF64571" w:rsidR="00FF1DA5" w:rsidRPr="004C7A50" w:rsidRDefault="00FF1DA5" w:rsidP="00FF1DA5">
      <w:pPr>
        <w:spacing w:before="120" w:after="120" w:line="254" w:lineRule="auto"/>
        <w:ind w:firstLine="720"/>
        <w:jc w:val="both"/>
        <w:rPr>
          <w:rFonts w:cs="Times New Roman"/>
          <w:bCs/>
          <w:iCs/>
          <w:color w:val="EE0000"/>
          <w:sz w:val="28"/>
          <w:szCs w:val="28"/>
        </w:rPr>
      </w:pPr>
      <w:r w:rsidRPr="004C7A50">
        <w:rPr>
          <w:rFonts w:cs="Times New Roman"/>
          <w:bCs/>
          <w:iCs/>
          <w:color w:val="EE0000"/>
          <w:sz w:val="28"/>
          <w:szCs w:val="28"/>
          <w:lang w:val="vi-VN"/>
        </w:rPr>
        <w:lastRenderedPageBreak/>
        <w:t>+</w:t>
      </w:r>
      <w:r w:rsidRPr="004C7A50">
        <w:rPr>
          <w:rFonts w:cs="Times New Roman"/>
          <w:bCs/>
          <w:iCs/>
          <w:color w:val="EE0000"/>
          <w:sz w:val="28"/>
          <w:szCs w:val="28"/>
        </w:rPr>
        <w:t xml:space="preserve"> CSDL ngành Y tế: Đáp ứng 13/19 tiêu chí. Ngày 03/12/2025, Bộ Y tế có Công văn số 8439/BYT-K2ĐT báo cáo Ban Chỉ đạo về CSDL của Bộ Y tế được giao tại Kế hoạch số 02-KH/BCĐTW và Nghị quyết số 214/NQ-CP, theo đó, Bộ Y tế đề nghị điều chỉnh nội dung “triển khai CSDL ngành Y tế” thành “triển khai CSDL quốc gia về y tế” để bảo đảm thống nhất với quy định hiện hành. Nội dung này đã được đồng chí Bộ trưởng Bộ Y tế báo cáo và được các đồng chí lãnh đạo Ban Chỉ đạo Trung ương thống nhất tại cuộc họp Ban Chỉ đạo Trung ương ngày 21/11/2025. Hiện nay, Bộ Y tế đã xây dựng một Hệ thống trung tâm để tiếp nhận, kết nối và chia sẻ dữ liệu y tế. CSDL ngành Y tế được tạo lập từ 12 CSDL thành phần, trong đó, 10/12 CSDL đã được đưa vào vận hành và kết nối thông suốt; còn 02/12 CSDL (về an toàn thực phẩm và nhân lực y tế) đang tiếp tục hoàn thiện. </w:t>
      </w:r>
    </w:p>
    <w:p w14:paraId="480AE709" w14:textId="52E2C982" w:rsidR="00FF1DA5" w:rsidRPr="004C7A50" w:rsidRDefault="00FF1DA5" w:rsidP="00FF1DA5">
      <w:pPr>
        <w:spacing w:before="120" w:after="120" w:line="254" w:lineRule="auto"/>
        <w:ind w:firstLine="720"/>
        <w:jc w:val="both"/>
        <w:rPr>
          <w:rFonts w:cs="Times New Roman"/>
          <w:b/>
          <w:i/>
          <w:color w:val="EE0000"/>
          <w:sz w:val="28"/>
          <w:szCs w:val="28"/>
        </w:rPr>
      </w:pPr>
      <w:r w:rsidRPr="004C7A50">
        <w:rPr>
          <w:rFonts w:cs="Times New Roman"/>
          <w:b/>
          <w:i/>
          <w:color w:val="EE0000"/>
          <w:sz w:val="28"/>
          <w:szCs w:val="28"/>
        </w:rPr>
        <w:t xml:space="preserve"> Đối với 105 CSDL theo NQ71 được giao hoàn thành trong năm 2025</w:t>
      </w:r>
    </w:p>
    <w:p w14:paraId="654E2B38" w14:textId="203815D6" w:rsidR="00FF1DA5" w:rsidRPr="004C7A50" w:rsidRDefault="00FF1DA5" w:rsidP="00FF1DA5">
      <w:pPr>
        <w:spacing w:before="120" w:after="120" w:line="254" w:lineRule="auto"/>
        <w:ind w:firstLine="720"/>
        <w:jc w:val="both"/>
        <w:rPr>
          <w:rFonts w:cs="Times New Roman"/>
          <w:bCs/>
          <w:iCs/>
          <w:color w:val="EE0000"/>
          <w:spacing w:val="2"/>
          <w:sz w:val="28"/>
          <w:szCs w:val="28"/>
        </w:rPr>
      </w:pPr>
      <w:r w:rsidRPr="004C7A50">
        <w:rPr>
          <w:rFonts w:cs="Times New Roman"/>
          <w:b/>
          <w:bCs/>
          <w:iCs/>
          <w:color w:val="EE0000"/>
          <w:spacing w:val="2"/>
          <w:sz w:val="28"/>
          <w:szCs w:val="28"/>
          <w:lang w:val="vi-VN"/>
        </w:rPr>
        <w:t>- Có</w:t>
      </w:r>
      <w:r w:rsidRPr="004C7A50">
        <w:rPr>
          <w:rFonts w:cs="Times New Roman"/>
          <w:b/>
          <w:bCs/>
          <w:iCs/>
          <w:color w:val="EE0000"/>
          <w:spacing w:val="2"/>
          <w:sz w:val="28"/>
          <w:szCs w:val="28"/>
          <w:lang w:val="vi-VN"/>
        </w:rPr>
        <w:t xml:space="preserve"> </w:t>
      </w:r>
      <w:r w:rsidRPr="004C7A50">
        <w:rPr>
          <w:rFonts w:cs="Times New Roman"/>
          <w:b/>
          <w:bCs/>
          <w:iCs/>
          <w:color w:val="EE0000"/>
          <w:spacing w:val="2"/>
          <w:sz w:val="28"/>
          <w:szCs w:val="28"/>
        </w:rPr>
        <w:t>46</w:t>
      </w:r>
      <w:r w:rsidRPr="004C7A50">
        <w:rPr>
          <w:rFonts w:cs="Times New Roman"/>
          <w:b/>
          <w:bCs/>
          <w:iCs/>
          <w:color w:val="EE0000"/>
          <w:spacing w:val="2"/>
          <w:sz w:val="28"/>
          <w:szCs w:val="28"/>
          <w:lang w:val="vi-VN"/>
        </w:rPr>
        <w:t xml:space="preserve"> CSDL</w:t>
      </w:r>
      <w:r w:rsidRPr="004C7A50">
        <w:rPr>
          <w:rFonts w:cs="Times New Roman"/>
          <w:b/>
          <w:bCs/>
          <w:iCs/>
          <w:color w:val="EE0000"/>
          <w:spacing w:val="2"/>
          <w:sz w:val="28"/>
          <w:szCs w:val="28"/>
          <w:vertAlign w:val="superscript"/>
          <w:lang w:val="vi-VN"/>
        </w:rPr>
        <w:footnoteReference w:id="1"/>
      </w:r>
      <w:r w:rsidRPr="004C7A50">
        <w:rPr>
          <w:rFonts w:cs="Times New Roman"/>
          <w:bCs/>
          <w:iCs/>
          <w:color w:val="EE0000"/>
          <w:spacing w:val="2"/>
          <w:sz w:val="28"/>
          <w:szCs w:val="28"/>
          <w:lang w:val="vi-VN"/>
        </w:rPr>
        <w:t xml:space="preserve"> đã có nền tảng và CSDL được hình thành tập trung, đảm bảo hệ thống vận hành ổn định, dữ liệu được phát sinh từ quá trình giải quyết thủ tục hành chính, đảm bảo “đúng - đủ - sạch - sống - thống nhất - dùng chung”; sẵn sàng kết nối, liên thông, chia sẻ với CSDL tổng hợp quốc gia</w:t>
      </w:r>
      <w:r w:rsidRPr="004C7A50">
        <w:rPr>
          <w:rFonts w:cs="Times New Roman"/>
          <w:bCs/>
          <w:iCs/>
          <w:color w:val="EE0000"/>
          <w:spacing w:val="2"/>
          <w:sz w:val="28"/>
          <w:szCs w:val="28"/>
        </w:rPr>
        <w:t>.</w:t>
      </w:r>
    </w:p>
    <w:p w14:paraId="74E08A1A" w14:textId="0AB6BC12" w:rsidR="00FF1DA5" w:rsidRPr="004C7A50" w:rsidRDefault="00FF1DA5" w:rsidP="00FF1DA5">
      <w:pPr>
        <w:spacing w:before="120" w:after="120" w:line="254" w:lineRule="auto"/>
        <w:ind w:firstLine="720"/>
        <w:jc w:val="both"/>
        <w:rPr>
          <w:rFonts w:cs="Times New Roman"/>
          <w:iCs/>
          <w:color w:val="EE0000"/>
          <w:sz w:val="28"/>
          <w:szCs w:val="28"/>
        </w:rPr>
      </w:pPr>
      <w:r w:rsidRPr="004C7A50">
        <w:rPr>
          <w:rFonts w:cs="Times New Roman"/>
          <w:b/>
          <w:bCs/>
          <w:iCs/>
          <w:color w:val="EE0000"/>
          <w:sz w:val="28"/>
          <w:szCs w:val="28"/>
          <w:lang w:val="vi-VN"/>
        </w:rPr>
        <w:t xml:space="preserve">- Có </w:t>
      </w:r>
      <w:r w:rsidRPr="004C7A50">
        <w:rPr>
          <w:rFonts w:cs="Times New Roman"/>
          <w:iCs/>
          <w:color w:val="EE0000"/>
          <w:sz w:val="28"/>
          <w:szCs w:val="28"/>
        </w:rPr>
        <w:t xml:space="preserve"> </w:t>
      </w:r>
      <w:r w:rsidRPr="004C7A50">
        <w:rPr>
          <w:rFonts w:cs="Times New Roman"/>
          <w:b/>
          <w:bCs/>
          <w:iCs/>
          <w:color w:val="EE0000"/>
          <w:sz w:val="28"/>
          <w:szCs w:val="28"/>
        </w:rPr>
        <w:t>70 CSDL</w:t>
      </w:r>
      <w:r w:rsidRPr="004C7A50">
        <w:rPr>
          <w:rStyle w:val="FootnoteReference"/>
          <w:rFonts w:cs="Times New Roman"/>
          <w:iCs/>
          <w:color w:val="EE0000"/>
          <w:sz w:val="28"/>
        </w:rPr>
        <w:footnoteReference w:id="2"/>
      </w:r>
      <w:r w:rsidRPr="004C7A50">
        <w:rPr>
          <w:rFonts w:cs="Times New Roman"/>
          <w:iCs/>
          <w:color w:val="EE0000"/>
          <w:sz w:val="28"/>
          <w:szCs w:val="28"/>
        </w:rPr>
        <w:t xml:space="preserve">  đang triển khai, xây dựng nền tảng, phần mềm dùng chung nhưng chưa đảm bảo kết nối, đồng bộ với Cơ sở dữ liệu tổng hợp. </w:t>
      </w:r>
    </w:p>
    <w:p w14:paraId="651EF763" w14:textId="505F65FE" w:rsidR="00FF1DA5" w:rsidRPr="004C7A50" w:rsidRDefault="00FF1DA5" w:rsidP="00FF1DA5">
      <w:pPr>
        <w:spacing w:before="120" w:after="120" w:line="254" w:lineRule="auto"/>
        <w:ind w:firstLine="720"/>
        <w:jc w:val="both"/>
        <w:rPr>
          <w:rFonts w:cs="Times New Roman"/>
          <w:iCs/>
          <w:color w:val="EE0000"/>
          <w:sz w:val="28"/>
          <w:szCs w:val="28"/>
        </w:rPr>
      </w:pPr>
      <w:r w:rsidRPr="004C7A50">
        <w:rPr>
          <w:rFonts w:cs="Times New Roman"/>
          <w:b/>
          <w:bCs/>
          <w:i/>
          <w:color w:val="EE0000"/>
          <w:sz w:val="28"/>
          <w:szCs w:val="28"/>
        </w:rPr>
        <w:t>Nhận xét:</w:t>
      </w:r>
      <w:r w:rsidRPr="004C7A50">
        <w:rPr>
          <w:rFonts w:cs="Times New Roman"/>
          <w:iCs/>
          <w:color w:val="EE0000"/>
          <w:sz w:val="28"/>
          <w:szCs w:val="28"/>
        </w:rPr>
        <w:t xml:space="preserve"> Hầu hết các CSDL bước đầu xây dựng nền tảng, phần mềm dùng chung để tạo lập, số hóa dữ liệu. Tuy nhiên dữ liệu chưa được tạo lập đầy đủ, nền tảng chưa đáp ứng để kết nối, đồng bộ với Cơ sở dữ liệu tổng hợp.</w:t>
      </w:r>
    </w:p>
    <w:p w14:paraId="7005790A" w14:textId="1633D81C" w:rsidR="00FF1DA5" w:rsidRPr="004C7A50" w:rsidRDefault="00FF1DA5" w:rsidP="00FF1DA5">
      <w:pPr>
        <w:spacing w:before="120" w:after="120" w:line="254" w:lineRule="auto"/>
        <w:ind w:firstLine="720"/>
        <w:jc w:val="both"/>
        <w:rPr>
          <w:rFonts w:cs="Times New Roman"/>
          <w:iCs/>
          <w:color w:val="EE0000"/>
          <w:sz w:val="28"/>
          <w:szCs w:val="28"/>
        </w:rPr>
      </w:pPr>
      <w:r w:rsidRPr="004C7A50">
        <w:rPr>
          <w:rFonts w:cs="Times New Roman"/>
          <w:b/>
          <w:bCs/>
          <w:iCs/>
          <w:color w:val="EE0000"/>
          <w:sz w:val="28"/>
          <w:szCs w:val="28"/>
          <w:lang w:val="vi-VN"/>
        </w:rPr>
        <w:t>- Có</w:t>
      </w:r>
      <w:r w:rsidRPr="004C7A50">
        <w:rPr>
          <w:rFonts w:cs="Times New Roman"/>
          <w:iCs/>
          <w:color w:val="EE0000"/>
          <w:sz w:val="28"/>
          <w:szCs w:val="28"/>
        </w:rPr>
        <w:t xml:space="preserve"> </w:t>
      </w:r>
      <w:r w:rsidRPr="004C7A50">
        <w:rPr>
          <w:rFonts w:cs="Times New Roman"/>
          <w:b/>
          <w:bCs/>
          <w:iCs/>
          <w:color w:val="EE0000"/>
          <w:sz w:val="28"/>
          <w:szCs w:val="28"/>
        </w:rPr>
        <w:t xml:space="preserve">61 CSDL </w:t>
      </w:r>
      <w:r w:rsidRPr="004C7A50">
        <w:rPr>
          <w:rFonts w:cs="Times New Roman"/>
          <w:iCs/>
          <w:color w:val="EE0000"/>
          <w:sz w:val="28"/>
          <w:szCs w:val="28"/>
        </w:rPr>
        <w:t xml:space="preserve">liên quan trực tiếp đến 16.123 TPHS, trong đó: </w:t>
      </w:r>
      <w:r w:rsidRPr="004C7A50">
        <w:rPr>
          <w:rFonts w:cs="Times New Roman"/>
          <w:b/>
          <w:bCs/>
          <w:iCs/>
          <w:color w:val="EE0000"/>
          <w:sz w:val="28"/>
          <w:szCs w:val="28"/>
        </w:rPr>
        <w:t>17 CSDL</w:t>
      </w:r>
      <w:r w:rsidRPr="004C7A50">
        <w:rPr>
          <w:rFonts w:cs="Times New Roman"/>
          <w:iCs/>
          <w:color w:val="EE0000"/>
          <w:sz w:val="28"/>
          <w:szCs w:val="28"/>
        </w:rPr>
        <w:t xml:space="preserve"> đã có nền tảng và CSDL tập trung; </w:t>
      </w:r>
      <w:r w:rsidRPr="004C7A50">
        <w:rPr>
          <w:rFonts w:cs="Times New Roman"/>
          <w:b/>
          <w:bCs/>
          <w:iCs/>
          <w:color w:val="EE0000"/>
          <w:sz w:val="28"/>
          <w:szCs w:val="28"/>
        </w:rPr>
        <w:t>22 CSDL</w:t>
      </w:r>
      <w:r w:rsidRPr="004C7A50">
        <w:rPr>
          <w:rFonts w:cs="Times New Roman"/>
          <w:iCs/>
          <w:color w:val="EE0000"/>
          <w:sz w:val="28"/>
          <w:szCs w:val="28"/>
        </w:rPr>
        <w:t xml:space="preserve"> đang triển khai, cần nâng cấp, có khả năng hoàn thành trong năm 2025; </w:t>
      </w:r>
      <w:r w:rsidRPr="004C7A50">
        <w:rPr>
          <w:rFonts w:cs="Times New Roman"/>
          <w:b/>
          <w:bCs/>
          <w:iCs/>
          <w:color w:val="EE0000"/>
          <w:sz w:val="28"/>
          <w:szCs w:val="28"/>
        </w:rPr>
        <w:t>22 CSDL</w:t>
      </w:r>
      <w:r w:rsidRPr="004C7A50">
        <w:rPr>
          <w:rFonts w:cs="Times New Roman"/>
          <w:iCs/>
          <w:color w:val="EE0000"/>
          <w:sz w:val="28"/>
          <w:szCs w:val="28"/>
        </w:rPr>
        <w:t xml:space="preserve"> chưa triển khai.</w:t>
      </w:r>
    </w:p>
    <w:p w14:paraId="1D0159F0" w14:textId="34B23681" w:rsidR="00FF1DA5" w:rsidRPr="004C7A50" w:rsidRDefault="00FF1DA5" w:rsidP="00FF1DA5">
      <w:pPr>
        <w:spacing w:before="120" w:after="120" w:line="254" w:lineRule="auto"/>
        <w:ind w:firstLine="720"/>
        <w:jc w:val="both"/>
        <w:rPr>
          <w:rFonts w:cs="Times New Roman"/>
          <w:iCs/>
          <w:color w:val="EE0000"/>
          <w:spacing w:val="-4"/>
          <w:sz w:val="28"/>
          <w:szCs w:val="28"/>
        </w:rPr>
      </w:pPr>
      <w:r w:rsidRPr="004C7A50">
        <w:rPr>
          <w:rFonts w:cs="Times New Roman"/>
          <w:b/>
          <w:bCs/>
          <w:iCs/>
          <w:color w:val="EE0000"/>
          <w:spacing w:val="-4"/>
          <w:sz w:val="28"/>
          <w:szCs w:val="28"/>
          <w:lang w:val="vi-VN"/>
        </w:rPr>
        <w:t>- Có</w:t>
      </w:r>
      <w:r w:rsidRPr="004C7A50">
        <w:rPr>
          <w:rFonts w:cs="Times New Roman"/>
          <w:iCs/>
          <w:color w:val="EE0000"/>
          <w:spacing w:val="-4"/>
          <w:sz w:val="28"/>
          <w:szCs w:val="28"/>
        </w:rPr>
        <w:t xml:space="preserve"> </w:t>
      </w:r>
      <w:r w:rsidRPr="004C7A50">
        <w:rPr>
          <w:rFonts w:cs="Times New Roman"/>
          <w:b/>
          <w:bCs/>
          <w:iCs/>
          <w:color w:val="EE0000"/>
          <w:spacing w:val="-4"/>
          <w:sz w:val="28"/>
          <w:szCs w:val="28"/>
        </w:rPr>
        <w:t>24 CSDL</w:t>
      </w:r>
      <w:r w:rsidRPr="004C7A50">
        <w:rPr>
          <w:rFonts w:cs="Times New Roman"/>
          <w:iCs/>
          <w:color w:val="EE0000"/>
          <w:spacing w:val="-4"/>
          <w:sz w:val="28"/>
          <w:szCs w:val="28"/>
        </w:rPr>
        <w:t xml:space="preserve"> đề xuất bổ sung thêm cho các bộ, ngành, phục vụ cắt giảm, đơn giản hoá TTHC, bên cạnh các CSDL đã được giao tại Kế hoạch 02-KH/BCĐTW, Nghị quyết số 71/NQ-CP, Nghị quyết số 214/NQ-CP, trong đó Bộ Nông nghiệp và Môi trường có nhiều CSDL cần phải bổ sung nhất.</w:t>
      </w:r>
    </w:p>
    <w:p w14:paraId="53B23CDB" w14:textId="284E419C" w:rsidR="00FF1DA5" w:rsidRPr="004C7A50" w:rsidRDefault="004C7A50" w:rsidP="006D44D5">
      <w:pPr>
        <w:spacing w:before="120" w:after="120" w:line="360" w:lineRule="exact"/>
        <w:ind w:firstLine="720"/>
        <w:jc w:val="both"/>
        <w:rPr>
          <w:rFonts w:cs="Times New Roman"/>
          <w:color w:val="EE0000"/>
          <w:spacing w:val="-4"/>
          <w:sz w:val="28"/>
          <w:szCs w:val="28"/>
          <w:lang w:val="vi-VN"/>
        </w:rPr>
      </w:pPr>
      <w:r w:rsidRPr="004C7A50">
        <w:rPr>
          <w:rFonts w:cs="Times New Roman"/>
          <w:b/>
          <w:bCs/>
          <w:i/>
          <w:iCs/>
          <w:color w:val="EE0000"/>
          <w:spacing w:val="-4"/>
          <w:sz w:val="28"/>
          <w:szCs w:val="28"/>
          <w:lang w:val="vi-VN"/>
        </w:rPr>
        <w:t>Kiến nghị đề xuất:</w:t>
      </w:r>
      <w:r w:rsidRPr="004C7A50">
        <w:rPr>
          <w:rFonts w:cs="Times New Roman"/>
          <w:color w:val="EE0000"/>
          <w:spacing w:val="-4"/>
          <w:sz w:val="28"/>
          <w:szCs w:val="28"/>
          <w:lang w:val="vi-VN"/>
        </w:rPr>
        <w:t xml:space="preserve"> Các bộ ngành khẩn trương hoàn thành xây dựng các Cơ sở dữ liệu theo tiến độ Ban Chỉ đạo Trung ương đã chỉ đạo, đảm bảo dữ liệu “đúng, đủ, sạch, sống, thống nhất, dùng chung”, công bố, hướng dẫn kết nối để khai thác dữ liệu phục vụ giải quyêt TTHC, chỉ đạo điều hành và phát triển kinh tế, xã hội.</w:t>
      </w:r>
    </w:p>
    <w:p w14:paraId="60ECC778" w14:textId="73ADCDAD" w:rsidR="004C7A50" w:rsidRPr="004C7A50" w:rsidRDefault="004C7A50" w:rsidP="006D44D5">
      <w:pPr>
        <w:spacing w:before="120" w:after="120" w:line="360" w:lineRule="exact"/>
        <w:ind w:firstLine="720"/>
        <w:jc w:val="both"/>
        <w:rPr>
          <w:rFonts w:cs="Times New Roman"/>
          <w:color w:val="EE0000"/>
          <w:spacing w:val="-4"/>
          <w:sz w:val="28"/>
          <w:szCs w:val="28"/>
          <w:lang w:val="vi-VN"/>
        </w:rPr>
      </w:pPr>
      <w:r w:rsidRPr="004C7A50">
        <w:rPr>
          <w:rFonts w:cs="Times New Roman"/>
          <w:color w:val="EE0000"/>
          <w:spacing w:val="-4"/>
          <w:sz w:val="28"/>
          <w:szCs w:val="28"/>
          <w:lang w:val="vi-VN"/>
        </w:rPr>
        <w:t>(3) Về Thủ tục hành chính</w:t>
      </w:r>
    </w:p>
    <w:p w14:paraId="7125DD0F" w14:textId="77777777" w:rsidR="004C7A50" w:rsidRPr="004C7A50" w:rsidRDefault="004C7A50" w:rsidP="004C7A50">
      <w:pPr>
        <w:spacing w:before="120" w:after="120" w:line="360" w:lineRule="exact"/>
        <w:ind w:firstLine="720"/>
        <w:jc w:val="both"/>
        <w:rPr>
          <w:rFonts w:cs="Times New Roman"/>
          <w:color w:val="EE0000"/>
          <w:spacing w:val="-4"/>
          <w:sz w:val="28"/>
          <w:szCs w:val="28"/>
          <w:lang w:val="vi-VN"/>
        </w:rPr>
      </w:pPr>
      <w:r w:rsidRPr="004C7A50">
        <w:rPr>
          <w:rFonts w:cs="Times New Roman"/>
          <w:color w:val="EE0000"/>
          <w:spacing w:val="-4"/>
          <w:sz w:val="28"/>
          <w:szCs w:val="28"/>
          <w:lang w:val="vi-VN"/>
        </w:rPr>
        <w:lastRenderedPageBreak/>
        <w:t xml:space="preserve">Ngày 17/10/2025, thực hiện ý kiến chỉ đạo của Ban Chỉ đạo Trung ương về phát triển khoa học công nghệ, đổi mới sáng tạo và chuyển đổi số, Bộ Khoa học và Công nghệ đã ban hành văn bản số 5721/BKHCN-CĐSQG về Kiến trúc Hệ thống thông tin giải quyết thủ tục hành chính cấp bộ, cấp tỉnh, triển khai thực hiện từ ngày 01/01/2026. </w:t>
      </w:r>
    </w:p>
    <w:p w14:paraId="5DA5E62D" w14:textId="59F8317B" w:rsidR="004C7A50" w:rsidRPr="004C7A50" w:rsidRDefault="004C7A50" w:rsidP="004C7A50">
      <w:pPr>
        <w:spacing w:before="120" w:after="120" w:line="360" w:lineRule="exact"/>
        <w:ind w:firstLine="720"/>
        <w:jc w:val="both"/>
        <w:rPr>
          <w:rFonts w:cs="Times New Roman"/>
          <w:b/>
          <w:bCs/>
          <w:i/>
          <w:iCs/>
          <w:color w:val="EE0000"/>
          <w:spacing w:val="-4"/>
          <w:sz w:val="28"/>
          <w:szCs w:val="28"/>
          <w:lang w:val="vi-VN"/>
        </w:rPr>
      </w:pPr>
      <w:r w:rsidRPr="004C7A50">
        <w:rPr>
          <w:rFonts w:cs="Times New Roman"/>
          <w:b/>
          <w:bCs/>
          <w:i/>
          <w:iCs/>
          <w:color w:val="EE0000"/>
          <w:spacing w:val="-4"/>
          <w:sz w:val="28"/>
          <w:szCs w:val="28"/>
          <w:lang w:val="vi-VN"/>
        </w:rPr>
        <w:t>- Thực trạng công tác triển khai</w:t>
      </w:r>
    </w:p>
    <w:p w14:paraId="38C9A6D2" w14:textId="103D7BAA" w:rsidR="004C7A50" w:rsidRPr="004C7A50" w:rsidRDefault="004C7A50" w:rsidP="004C7A50">
      <w:pPr>
        <w:spacing w:before="120" w:after="120" w:line="360" w:lineRule="exact"/>
        <w:ind w:firstLine="720"/>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11/15  Bộ, ngành</w:t>
      </w:r>
      <w:r w:rsidRPr="004C7A50">
        <w:rPr>
          <w:rFonts w:eastAsia="Arial" w:cs="Times New Roman"/>
          <w:color w:val="EE0000"/>
          <w:kern w:val="2"/>
          <w:sz w:val="28"/>
          <w:szCs w:val="28"/>
          <w:vertAlign w:val="superscript"/>
          <w:lang w:val="vi-VN" w:eastAsia="en-US" w:bidi="ar-SA"/>
          <w14:ligatures w14:val="standardContextual"/>
        </w:rPr>
        <w:footnoteReference w:id="3"/>
      </w:r>
      <w:r w:rsidRPr="004C7A50">
        <w:rPr>
          <w:rFonts w:eastAsia="Arial" w:cs="Times New Roman"/>
          <w:color w:val="EE0000"/>
          <w:kern w:val="2"/>
          <w:sz w:val="28"/>
          <w:szCs w:val="28"/>
          <w:lang w:val="vi-VN" w:eastAsia="en-US" w:bidi="ar-SA"/>
          <w14:ligatures w14:val="standardContextual"/>
        </w:rPr>
        <w:t xml:space="preserve"> đã triển khai tích hợp vào Hệ thống điều phối giải quyết TTHC theo Mô hình 5721 do VNPT xây dựng trên Hệ thống Cổng Dịch vụ công quốc gia của Văn phòng Chính phủ. Các Bộ, ngành còn lại chưa có thông tin triển khai chính thức hệ thống thông tin giải quyết thủ tục hành chính.</w:t>
      </w:r>
    </w:p>
    <w:p w14:paraId="2B118CB9" w14:textId="5750CCF2"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Với các Bộ, ngành đã triển khai hệ thống thông tin giải quyết thủ tục hành chính: Các Bộ/ngành chưa triển khai đầy đủ các TTHC thuộc phạm vi quản lý của Bộ, ngành.</w:t>
      </w:r>
    </w:p>
    <w:p w14:paraId="5B506527" w14:textId="30E54112" w:rsidR="004C7A50" w:rsidRPr="004C7A50" w:rsidRDefault="004C7A50" w:rsidP="004C7A50">
      <w:pPr>
        <w:widowControl/>
        <w:suppressAutoHyphens w:val="0"/>
        <w:spacing w:before="60" w:after="60" w:line="269" w:lineRule="auto"/>
        <w:ind w:firstLine="709"/>
        <w:jc w:val="both"/>
        <w:rPr>
          <w:rFonts w:eastAsia="Arial" w:cs="Times New Roman"/>
          <w:color w:val="EE0000"/>
          <w:spacing w:val="-2"/>
          <w:kern w:val="2"/>
          <w:sz w:val="28"/>
          <w:szCs w:val="28"/>
          <w:lang w:val="vi-VN" w:eastAsia="en-US" w:bidi="ar-SA"/>
          <w14:ligatures w14:val="standardContextual"/>
        </w:rPr>
      </w:pPr>
      <w:r w:rsidRPr="004C7A50">
        <w:rPr>
          <w:rFonts w:eastAsia="Arial" w:cs="Times New Roman"/>
          <w:color w:val="EE0000"/>
          <w:spacing w:val="-2"/>
          <w:kern w:val="2"/>
          <w:sz w:val="28"/>
          <w:szCs w:val="28"/>
          <w:lang w:val="vi-VN" w:eastAsia="en-US" w:bidi="ar-SA"/>
          <w14:ligatures w14:val="standardContextual"/>
        </w:rPr>
        <w:t>+</w:t>
      </w:r>
      <w:r w:rsidRPr="004C7A50">
        <w:rPr>
          <w:rFonts w:eastAsia="Arial" w:cs="Times New Roman"/>
          <w:color w:val="EE0000"/>
          <w:spacing w:val="-2"/>
          <w:kern w:val="2"/>
          <w:sz w:val="28"/>
          <w:szCs w:val="28"/>
          <w:lang w:val="vi-VN" w:eastAsia="en-US" w:bidi="ar-SA"/>
          <w14:ligatures w14:val="standardContextual"/>
        </w:rPr>
        <w:t xml:space="preserve"> Về hệ thống điều phối do VNPT triển khai: Hiện chỉ kết nối tới Hệ thống của 07 Bộ, ngành</w:t>
      </w:r>
      <w:r w:rsidRPr="004C7A50">
        <w:rPr>
          <w:rFonts w:eastAsia="Arial" w:cs="Times New Roman"/>
          <w:color w:val="EE0000"/>
          <w:spacing w:val="-2"/>
          <w:kern w:val="2"/>
          <w:sz w:val="28"/>
          <w:szCs w:val="28"/>
          <w:vertAlign w:val="superscript"/>
          <w:lang w:val="vi-VN" w:eastAsia="en-US" w:bidi="ar-SA"/>
          <w14:ligatures w14:val="standardContextual"/>
        </w:rPr>
        <w:footnoteReference w:id="4"/>
      </w:r>
      <w:r w:rsidRPr="004C7A50">
        <w:rPr>
          <w:rFonts w:eastAsia="Arial" w:cs="Times New Roman"/>
          <w:color w:val="EE0000"/>
          <w:spacing w:val="-2"/>
          <w:kern w:val="2"/>
          <w:sz w:val="28"/>
          <w:szCs w:val="28"/>
          <w:lang w:val="vi-VN" w:eastAsia="en-US" w:bidi="ar-SA"/>
          <w14:ligatures w14:val="standardContextual"/>
        </w:rPr>
        <w:t xml:space="preserve">  do VNPT chủ trì triển khai; ; 04 hệ thống do các đơn vị FPT, Viettel triển khai đã tích hợp với hệ thống điều phối một số dịch vụ công, chưa đảm bảo toàn bộ dịch vụ công sẵn sàng đưa vào triển khai. Ngoài ra, do các hệ thống của các Bộ, ngành này chưa khai báo đầy đủ các TTHC dẫn đến cán bộ phải thao tác trên nhiều phần mềm song song </w:t>
      </w:r>
      <w:r w:rsidRPr="004C7A50">
        <w:rPr>
          <w:rFonts w:eastAsia="Arial" w:cs="Times New Roman"/>
          <w:i/>
          <w:iCs/>
          <w:color w:val="EE0000"/>
          <w:spacing w:val="-2"/>
          <w:kern w:val="2"/>
          <w:sz w:val="28"/>
          <w:szCs w:val="28"/>
          <w:lang w:val="vi-VN" w:eastAsia="en-US" w:bidi="ar-SA"/>
          <w14:ligatures w14:val="standardContextual"/>
        </w:rPr>
        <w:t xml:space="preserve">(hệ thống điều phối; hệ thống Bộ, ngành; hệ thống địa phương). </w:t>
      </w:r>
      <w:r w:rsidRPr="004C7A50">
        <w:rPr>
          <w:rFonts w:eastAsia="Arial" w:cs="Times New Roman"/>
          <w:color w:val="EE0000"/>
          <w:spacing w:val="-2"/>
          <w:kern w:val="2"/>
          <w:sz w:val="28"/>
          <w:szCs w:val="28"/>
          <w:lang w:val="vi-VN" w:eastAsia="en-US" w:bidi="ar-SA"/>
          <w14:ligatures w14:val="standardContextual"/>
        </w:rPr>
        <w:t>Chưa ban hành văn bản thống nhất cấp Trung ương về quy trình vận hành, phân quyền quản trị đối với Hệ thống điều phối giải quyết thủ tục hành chính. Công tác cấp tài khoản, phân quyền cho cán bộ các cấp được các bộ, ngành phối hợp với địa phương thực hiện theo danh sách đăng ký qua Google Form.</w:t>
      </w:r>
    </w:p>
    <w:p w14:paraId="3645821A" w14:textId="5E561026"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w:t>
      </w:r>
      <w:r w:rsidRPr="004C7A50">
        <w:rPr>
          <w:rFonts w:eastAsia="Arial" w:cs="Times New Roman"/>
          <w:color w:val="EE0000"/>
          <w:kern w:val="2"/>
          <w:sz w:val="28"/>
          <w:szCs w:val="28"/>
          <w:lang w:val="vi-VN" w:eastAsia="en-US" w:bidi="ar-SA"/>
          <w14:ligatures w14:val="standardContextual"/>
        </w:rPr>
        <w:t xml:space="preserve"> Các hệ thống mới chưa tích hợp đầy đủ các tiện ích đã vận hành ổn định tại địa phương </w:t>
      </w:r>
      <w:r w:rsidRPr="004C7A50">
        <w:rPr>
          <w:rFonts w:eastAsia="Arial" w:cs="Times New Roman"/>
          <w:i/>
          <w:iCs/>
          <w:color w:val="EE0000"/>
          <w:kern w:val="2"/>
          <w:sz w:val="28"/>
          <w:szCs w:val="28"/>
          <w:lang w:val="vi-VN" w:eastAsia="en-US" w:bidi="ar-SA"/>
          <w14:ligatures w14:val="standardContextual"/>
        </w:rPr>
        <w:t>(phi địa giới, thanh toán tập trung, điều tin nội bộ, bưu chính công ích, SMS Brandname, hóa đơn điện tử…).</w:t>
      </w:r>
      <w:r w:rsidRPr="004C7A50">
        <w:rPr>
          <w:rFonts w:eastAsia="Arial" w:cs="Times New Roman"/>
          <w:color w:val="EE0000"/>
          <w:kern w:val="2"/>
          <w:sz w:val="28"/>
          <w:szCs w:val="28"/>
          <w:lang w:val="vi-VN" w:eastAsia="en-US" w:bidi="ar-SA"/>
          <w14:ligatures w14:val="standardContextual"/>
        </w:rPr>
        <w:t xml:space="preserve"> Một số tính năng hỗ trợ như SMS Brandname, bưu chính công ích, cán bộ xử lý cấp sơ sở phải làm thủ công sao chép và dán thông tin từ phần mềm của Bộ ngành lên phần mềm điều tin.</w:t>
      </w:r>
    </w:p>
    <w:p w14:paraId="239CFFBB" w14:textId="196CE92F" w:rsidR="004C7A50" w:rsidRPr="004C7A50" w:rsidRDefault="004C7A50" w:rsidP="004C7A50">
      <w:pPr>
        <w:widowControl/>
        <w:suppressAutoHyphens w:val="0"/>
        <w:spacing w:before="60" w:after="60" w:line="269" w:lineRule="auto"/>
        <w:ind w:firstLine="709"/>
        <w:jc w:val="both"/>
        <w:rPr>
          <w:rFonts w:eastAsia="Arial" w:cs="Times New Roman"/>
          <w:b/>
          <w:bCs/>
          <w:color w:val="EE0000"/>
          <w:kern w:val="2"/>
          <w:sz w:val="28"/>
          <w:szCs w:val="28"/>
          <w:lang w:val="vi-VN" w:eastAsia="en-US" w:bidi="ar-SA"/>
          <w14:ligatures w14:val="standardContextual"/>
        </w:rPr>
      </w:pPr>
      <w:r w:rsidRPr="004C7A50">
        <w:rPr>
          <w:rFonts w:eastAsia="Arial" w:cs="Times New Roman"/>
          <w:b/>
          <w:bCs/>
          <w:color w:val="EE0000"/>
          <w:kern w:val="2"/>
          <w:sz w:val="28"/>
          <w:szCs w:val="28"/>
          <w:lang w:val="vi-VN" w:eastAsia="en-US" w:bidi="ar-SA"/>
          <w14:ligatures w14:val="standardContextual"/>
        </w:rPr>
        <w:t xml:space="preserve">- </w:t>
      </w:r>
      <w:r w:rsidRPr="004C7A50">
        <w:rPr>
          <w:rFonts w:eastAsia="Arial" w:cs="Times New Roman"/>
          <w:b/>
          <w:bCs/>
          <w:color w:val="EE0000"/>
          <w:kern w:val="2"/>
          <w:sz w:val="28"/>
          <w:szCs w:val="28"/>
          <w:lang w:val="vi-VN" w:eastAsia="en-US" w:bidi="ar-SA"/>
          <w14:ligatures w14:val="standardContextual"/>
        </w:rPr>
        <w:t>Khó khăn vướng mắc</w:t>
      </w:r>
    </w:p>
    <w:p w14:paraId="29CD1377" w14:textId="167139BB"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w:t>
      </w:r>
      <w:r w:rsidRPr="004C7A50">
        <w:rPr>
          <w:rFonts w:eastAsia="Arial" w:cs="Times New Roman"/>
          <w:color w:val="EE0000"/>
          <w:kern w:val="2"/>
          <w:sz w:val="28"/>
          <w:szCs w:val="28"/>
          <w:lang w:val="vi-VN" w:eastAsia="en-US" w:bidi="ar-SA"/>
          <w14:ligatures w14:val="standardContextual"/>
        </w:rPr>
        <w:t xml:space="preserve"> Các bộ, ngành chưa thực hiện công bố danh sách các TTHC được triển khai trên Hệ thống thông tin giải quyết TTHC của Bộ, ngành dẫn đến chưa đồng bộ đầy đủ với hệ thống điều phối giải quyết thủ tục hành chính.</w:t>
      </w:r>
    </w:p>
    <w:p w14:paraId="67B8D38A" w14:textId="2D114C25"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lastRenderedPageBreak/>
        <w:t>+</w:t>
      </w:r>
      <w:r w:rsidRPr="004C7A50">
        <w:rPr>
          <w:rFonts w:eastAsia="Arial" w:cs="Times New Roman"/>
          <w:color w:val="EE0000"/>
          <w:kern w:val="2"/>
          <w:sz w:val="28"/>
          <w:szCs w:val="28"/>
          <w:lang w:val="vi-VN" w:eastAsia="en-US" w:bidi="ar-SA"/>
          <w14:ligatures w14:val="standardContextual"/>
        </w:rPr>
        <w:t xml:space="preserve"> Thời gian triển khai gấp, tập huấn chưa mang tính chất cầm tay chỉ việc </w:t>
      </w:r>
      <w:r w:rsidRPr="004C7A50">
        <w:rPr>
          <w:rFonts w:eastAsia="Arial" w:cs="Times New Roman"/>
          <w:i/>
          <w:iCs/>
          <w:color w:val="EE0000"/>
          <w:kern w:val="2"/>
          <w:sz w:val="28"/>
          <w:szCs w:val="28"/>
          <w:lang w:val="vi-VN" w:eastAsia="en-US" w:bidi="ar-SA"/>
          <w14:ligatures w14:val="standardContextual"/>
        </w:rPr>
        <w:t>(tổ chức tập huấn online trong 1 buổi vào giờ hành chính, không thực hành, không kiểm tra kết quả),</w:t>
      </w:r>
      <w:r w:rsidRPr="004C7A50">
        <w:rPr>
          <w:rFonts w:eastAsia="Arial" w:cs="Times New Roman"/>
          <w:color w:val="EE0000"/>
          <w:kern w:val="2"/>
          <w:sz w:val="28"/>
          <w:szCs w:val="28"/>
          <w:lang w:val="vi-VN" w:eastAsia="en-US" w:bidi="ar-SA"/>
          <w14:ligatures w14:val="standardContextual"/>
        </w:rPr>
        <w:t xml:space="preserve"> nhiều cán bộ cấp cơ sở chưa tiếp cận đầy đủ.</w:t>
      </w:r>
    </w:p>
    <w:p w14:paraId="38983DA9" w14:textId="5A609A4D"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 xml:space="preserve">Quy trình cấu hình TTHC của nhiều Bộ chưa hoàn thiện quy trình chi tiết để đảm bảo phù hợp đặc thù của từng địa phương, chưa cho phép địa phương cá thể hóa quy trình </w:t>
      </w:r>
      <w:r w:rsidRPr="004C7A50">
        <w:rPr>
          <w:rFonts w:eastAsia="Arial" w:cs="Times New Roman"/>
          <w:i/>
          <w:iCs/>
          <w:color w:val="EE0000"/>
          <w:kern w:val="2"/>
          <w:sz w:val="28"/>
          <w:szCs w:val="28"/>
          <w:lang w:val="vi-VN" w:eastAsia="en-US" w:bidi="ar-SA"/>
          <w14:ligatures w14:val="standardContextual"/>
        </w:rPr>
        <w:t>(thời gian thực hiện, số bước thực hiện, phí/lệ phí).</w:t>
      </w:r>
    </w:p>
    <w:p w14:paraId="43823EC8" w14:textId="2360D53C"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 xml:space="preserve">Chưa có quy định rõ ràng về quản trị tài khoản, vai trò admin kỹ thuật/phần mềm trên hệ thống mới, cán bộ thực hiện đăng ký thông qua các kênh liên lạc cá nhân, chưa đảm bảo quy định về cấp, duyệt tài khoản. </w:t>
      </w:r>
    </w:p>
    <w:p w14:paraId="3F811635" w14:textId="5EF05AC4"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w:t>
      </w:r>
      <w:r w:rsidRPr="004C7A50">
        <w:rPr>
          <w:rFonts w:eastAsia="Arial" w:cs="Times New Roman"/>
          <w:color w:val="EE0000"/>
          <w:kern w:val="2"/>
          <w:sz w:val="28"/>
          <w:szCs w:val="28"/>
          <w:lang w:val="vi-VN" w:eastAsia="en-US" w:bidi="ar-SA"/>
          <w14:ligatures w14:val="standardContextual"/>
        </w:rPr>
        <w:t xml:space="preserve"> Hệ thống mới chưa tích hợp đầy đủ các tiện ích đã vận hành ổn định tại địa phương </w:t>
      </w:r>
      <w:r w:rsidRPr="004C7A50">
        <w:rPr>
          <w:rFonts w:eastAsia="Arial" w:cs="Times New Roman"/>
          <w:i/>
          <w:iCs/>
          <w:color w:val="EE0000"/>
          <w:kern w:val="2"/>
          <w:sz w:val="28"/>
          <w:szCs w:val="28"/>
          <w:lang w:val="vi-VN" w:eastAsia="en-US" w:bidi="ar-SA"/>
          <w14:ligatures w14:val="standardContextual"/>
        </w:rPr>
        <w:t>(phi địa giới, thanh toán tập trung, điều tin nội bộ, bưu chính công ích, SMS Brandname, hóa đơn điện tử…).</w:t>
      </w:r>
      <w:r w:rsidRPr="004C7A50">
        <w:rPr>
          <w:rFonts w:eastAsia="Arial" w:cs="Times New Roman"/>
          <w:color w:val="EE0000"/>
          <w:kern w:val="2"/>
          <w:sz w:val="28"/>
          <w:szCs w:val="28"/>
          <w:lang w:val="vi-VN" w:eastAsia="en-US" w:bidi="ar-SA"/>
          <w14:ligatures w14:val="standardContextual"/>
        </w:rPr>
        <w:t xml:space="preserve"> Đồng thời, hệ thống thông tin giải quyết thủ tục hành chính của Bộ, ngành chưa đảm bảo các chức năng giám sát việc luân chuyển hồ sơ, điều tin nội bộ liên thông giữa các Sở/ngành địa phương dẫn đến tăng thời gian xử lý. </w:t>
      </w:r>
    </w:p>
    <w:p w14:paraId="563DBB4E" w14:textId="3D4340B7"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 xml:space="preserve">Việc nộp hồ sơ của người dân không bị ảnh hưởng tuy nhiên việc tiếp nhận hồ sơ của cán bộ một cửa trong trường hợp chưa được tích hợp SSO vẫn phải đăng nhập nhiều lần, làm giảm hiệu quả công việc </w:t>
      </w:r>
      <w:r w:rsidRPr="004C7A50">
        <w:rPr>
          <w:rFonts w:eastAsia="Arial" w:cs="Times New Roman"/>
          <w:i/>
          <w:iCs/>
          <w:color w:val="EE0000"/>
          <w:kern w:val="2"/>
          <w:sz w:val="28"/>
          <w:szCs w:val="28"/>
          <w:lang w:val="vi-VN" w:eastAsia="en-US" w:bidi="ar-SA"/>
          <w14:ligatures w14:val="standardContextual"/>
        </w:rPr>
        <w:t>(Việc đăng nhập một lần (SSO) mới chỉ thực hiện được với 07 Bộ, ngành do VNPT triển khai và đối với các Bộ, ngành không do VNPT phụ trách vẫn phải đăng nhập nhiều lần vào từng hệ thống).</w:t>
      </w:r>
    </w:p>
    <w:p w14:paraId="681A0CD5" w14:textId="3616470B"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w:t>
      </w:r>
      <w:r w:rsidRPr="004C7A50">
        <w:rPr>
          <w:rFonts w:eastAsia="Arial" w:cs="Times New Roman"/>
          <w:color w:val="EE0000"/>
          <w:kern w:val="2"/>
          <w:sz w:val="28"/>
          <w:szCs w:val="28"/>
          <w:lang w:val="vi-VN" w:eastAsia="en-US" w:bidi="ar-SA"/>
          <w14:ligatures w14:val="standardContextual"/>
        </w:rPr>
        <w:t xml:space="preserve"> Hiện chưa có hướng dẫn thống nhất về việc đồng bộ trạng thái xử lý và kết quả giải quyết hồ sơ điện tử giữa Hệ thống thông tin giải quyết thủ tục hành chính của Bộ, ngành với Cổng Dịch vụ công quốc gia và các hệ thống địa phương, dẫn đến khó khăn trong việc theo dõi, tổng hợp kết quả và hiển thị trên các nền tảng tích hợp của địa phương (như iHanoi…).</w:t>
      </w:r>
    </w:p>
    <w:p w14:paraId="4A6B43C2" w14:textId="0C899A7C" w:rsidR="004C7A50" w:rsidRPr="004C7A50" w:rsidRDefault="004C7A50" w:rsidP="004C7A50">
      <w:pPr>
        <w:widowControl/>
        <w:suppressAutoHyphens w:val="0"/>
        <w:spacing w:before="60" w:after="60" w:line="269" w:lineRule="auto"/>
        <w:ind w:firstLine="709"/>
        <w:jc w:val="both"/>
        <w:rPr>
          <w:rFonts w:eastAsia="Arial" w:cs="Times New Roman"/>
          <w:color w:val="EE0000"/>
          <w:kern w:val="2"/>
          <w:sz w:val="28"/>
          <w:szCs w:val="28"/>
          <w:lang w:val="vi-VN" w:eastAsia="en-US" w:bidi="ar-SA"/>
          <w14:ligatures w14:val="standardContextual"/>
        </w:rPr>
      </w:pPr>
      <w:r w:rsidRPr="004C7A50">
        <w:rPr>
          <w:rFonts w:eastAsia="Arial" w:cs="Times New Roman"/>
          <w:color w:val="EE0000"/>
          <w:kern w:val="2"/>
          <w:sz w:val="28"/>
          <w:szCs w:val="28"/>
          <w:lang w:val="vi-VN" w:eastAsia="en-US" w:bidi="ar-SA"/>
          <w14:ligatures w14:val="standardContextual"/>
        </w:rPr>
        <w:t xml:space="preserve">+ </w:t>
      </w:r>
      <w:r w:rsidRPr="004C7A50">
        <w:rPr>
          <w:rFonts w:eastAsia="Arial" w:cs="Times New Roman"/>
          <w:color w:val="EE0000"/>
          <w:kern w:val="2"/>
          <w:sz w:val="28"/>
          <w:szCs w:val="28"/>
          <w:lang w:val="vi-VN" w:eastAsia="en-US" w:bidi="ar-SA"/>
          <w14:ligatures w14:val="standardContextual"/>
        </w:rPr>
        <w:t>Hệ thống thông tin giải quyết thủ tục hành chính của một số Bộ, ngành chưa được triển khai đầy đủ cho toàn bộ thủ tục hành chính, việc tiếp nhận và xử lý hồ sơ hiện vẫn phải thực hiện đồng thời trên hệ thống cũ và hệ thống mới, trong khi dữ liệu giữa các hệ thống chưa được kết nối, chia sẻ thông suốt.</w:t>
      </w:r>
    </w:p>
    <w:p w14:paraId="75E6AA4D" w14:textId="421EAF15" w:rsidR="004C7A50" w:rsidRPr="004C7A50" w:rsidRDefault="004C7A50" w:rsidP="004C7A50">
      <w:pPr>
        <w:widowControl/>
        <w:suppressAutoHyphens w:val="0"/>
        <w:spacing w:before="60" w:after="60" w:line="269" w:lineRule="auto"/>
        <w:ind w:firstLine="709"/>
        <w:jc w:val="both"/>
        <w:rPr>
          <w:rFonts w:eastAsia="Arial" w:cs="Times New Roman"/>
          <w:b/>
          <w:bCs/>
          <w:i/>
          <w:iCs/>
          <w:color w:val="EE0000"/>
          <w:kern w:val="2"/>
          <w:sz w:val="28"/>
          <w:szCs w:val="28"/>
          <w:lang w:val="vi-VN" w:eastAsia="en-US" w:bidi="ar-SA"/>
          <w14:ligatures w14:val="standardContextual"/>
        </w:rPr>
      </w:pPr>
      <w:r w:rsidRPr="004C7A50">
        <w:rPr>
          <w:rFonts w:eastAsia="Arial" w:cs="Times New Roman"/>
          <w:b/>
          <w:bCs/>
          <w:i/>
          <w:iCs/>
          <w:color w:val="EE0000"/>
          <w:kern w:val="2"/>
          <w:sz w:val="28"/>
          <w:szCs w:val="28"/>
          <w:lang w:val="vi-VN" w:eastAsia="en-US" w:bidi="ar-SA"/>
          <w14:ligatures w14:val="standardContextual"/>
        </w:rPr>
        <w:t xml:space="preserve">- </w:t>
      </w:r>
      <w:r w:rsidRPr="004C7A50">
        <w:rPr>
          <w:rFonts w:eastAsia="Arial" w:cs="Times New Roman"/>
          <w:b/>
          <w:bCs/>
          <w:i/>
          <w:iCs/>
          <w:color w:val="EE0000"/>
          <w:kern w:val="2"/>
          <w:sz w:val="28"/>
          <w:szCs w:val="28"/>
          <w:lang w:val="vi-VN" w:eastAsia="en-US" w:bidi="ar-SA"/>
          <w14:ligatures w14:val="standardContextual"/>
        </w:rPr>
        <w:t>Kiến nghị, đề xuất</w:t>
      </w:r>
    </w:p>
    <w:p w14:paraId="47EC9090" w14:textId="3E4A8369" w:rsidR="004C7A50" w:rsidRPr="004C7A50" w:rsidRDefault="004C7A50" w:rsidP="004C7A50">
      <w:pPr>
        <w:widowControl/>
        <w:suppressAutoHyphens w:val="0"/>
        <w:spacing w:before="60" w:after="60" w:line="269" w:lineRule="auto"/>
        <w:ind w:firstLine="720"/>
        <w:jc w:val="both"/>
        <w:rPr>
          <w:rFonts w:eastAsia="Times New Roman" w:cs="Times New Roman"/>
          <w:color w:val="EE0000"/>
          <w:kern w:val="0"/>
          <w:sz w:val="28"/>
          <w:szCs w:val="28"/>
          <w:lang w:val="vi-VN" w:eastAsia="en-US" w:bidi="ar-SA"/>
        </w:rPr>
      </w:pPr>
      <w:r w:rsidRPr="004C7A50">
        <w:rPr>
          <w:rFonts w:eastAsia="Times New Roman" w:cs="Times New Roman"/>
          <w:b/>
          <w:bCs/>
          <w:color w:val="EE0000"/>
          <w:kern w:val="0"/>
          <w:sz w:val="28"/>
          <w:szCs w:val="28"/>
          <w:lang w:val="vi-VN" w:eastAsia="en-US" w:bidi="ar-SA"/>
        </w:rPr>
        <w:t>+</w:t>
      </w:r>
      <w:r w:rsidRPr="004C7A50">
        <w:rPr>
          <w:rFonts w:eastAsia="Times New Roman" w:cs="Times New Roman"/>
          <w:color w:val="EE0000"/>
          <w:kern w:val="0"/>
          <w:sz w:val="28"/>
          <w:szCs w:val="28"/>
          <w:lang w:val="vi-VN" w:eastAsia="en-US" w:bidi="ar-SA"/>
        </w:rPr>
        <w:t xml:space="preserve"> Về điều phối giải quyết các vướng mắc: Tiếp tục giao Văn phòng Chính phủ và Bộ Tư pháp </w:t>
      </w:r>
      <w:r w:rsidRPr="004C7A50">
        <w:rPr>
          <w:rFonts w:eastAsia="Times New Roman" w:cs="Times New Roman"/>
          <w:b/>
          <w:bCs/>
          <w:i/>
          <w:iCs/>
          <w:color w:val="EE0000"/>
          <w:kern w:val="0"/>
          <w:sz w:val="28"/>
          <w:szCs w:val="28"/>
          <w:lang w:val="vi-VN" w:eastAsia="en-US" w:bidi="ar-SA"/>
        </w:rPr>
        <w:t>đồng chủ trì</w:t>
      </w:r>
      <w:r w:rsidRPr="004C7A50">
        <w:rPr>
          <w:rFonts w:eastAsia="Times New Roman" w:cs="Times New Roman"/>
          <w:color w:val="EE0000"/>
          <w:kern w:val="0"/>
          <w:sz w:val="28"/>
          <w:szCs w:val="28"/>
          <w:lang w:val="vi-VN" w:eastAsia="en-US" w:bidi="ar-SA"/>
        </w:rPr>
        <w:t xml:space="preserve"> phối hợp Bộ Khoa học và Công nghệ, Bộ Công An và các Bộ, ngành liên quan tổ chức giao ban thường xuyên hàng tuần để giải quyết các vướng mắc; xây dựng, ban hành quy chế làm rõ trách nhiệm của các đơn vị trong giai đoạn chạy song song nhiều hệ thống, bao gồm: </w:t>
      </w:r>
      <w:r w:rsidRPr="004C7A50">
        <w:rPr>
          <w:rFonts w:eastAsia="Times New Roman" w:cs="Times New Roman"/>
          <w:b/>
          <w:bCs/>
          <w:color w:val="EE0000"/>
          <w:kern w:val="0"/>
          <w:sz w:val="28"/>
          <w:szCs w:val="28"/>
          <w:vertAlign w:val="superscript"/>
          <w:lang w:val="vi-VN" w:eastAsia="en-US" w:bidi="ar-SA"/>
        </w:rPr>
        <w:t>(1)</w:t>
      </w:r>
      <w:r w:rsidRPr="004C7A50">
        <w:rPr>
          <w:rFonts w:eastAsia="Times New Roman" w:cs="Times New Roman"/>
          <w:color w:val="EE0000"/>
          <w:kern w:val="0"/>
          <w:sz w:val="28"/>
          <w:szCs w:val="28"/>
          <w:lang w:val="vi-VN" w:eastAsia="en-US" w:bidi="ar-SA"/>
        </w:rPr>
        <w:t xml:space="preserve"> Trách nhiệm tiếp nhận, xử lý hồ sơ; </w:t>
      </w:r>
      <w:r w:rsidRPr="004C7A50">
        <w:rPr>
          <w:rFonts w:eastAsia="Times New Roman" w:cs="Times New Roman"/>
          <w:b/>
          <w:bCs/>
          <w:color w:val="EE0000"/>
          <w:kern w:val="0"/>
          <w:sz w:val="28"/>
          <w:szCs w:val="28"/>
          <w:vertAlign w:val="superscript"/>
          <w:lang w:val="vi-VN" w:eastAsia="en-US" w:bidi="ar-SA"/>
        </w:rPr>
        <w:t>(2)</w:t>
      </w:r>
      <w:r w:rsidRPr="004C7A50">
        <w:rPr>
          <w:rFonts w:eastAsia="Times New Roman" w:cs="Times New Roman"/>
          <w:color w:val="EE0000"/>
          <w:kern w:val="0"/>
          <w:sz w:val="28"/>
          <w:szCs w:val="28"/>
          <w:lang w:val="vi-VN" w:eastAsia="en-US" w:bidi="ar-SA"/>
        </w:rPr>
        <w:t xml:space="preserve"> Trách nhiệm đồng bộ, quản lý và giám sát dữ liệu; </w:t>
      </w:r>
      <w:r w:rsidRPr="004C7A50">
        <w:rPr>
          <w:rFonts w:eastAsia="Times New Roman" w:cs="Times New Roman"/>
          <w:b/>
          <w:bCs/>
          <w:color w:val="EE0000"/>
          <w:kern w:val="0"/>
          <w:sz w:val="28"/>
          <w:szCs w:val="28"/>
          <w:vertAlign w:val="superscript"/>
          <w:lang w:val="vi-VN" w:eastAsia="en-US" w:bidi="ar-SA"/>
        </w:rPr>
        <w:t>(3)</w:t>
      </w:r>
      <w:r w:rsidRPr="004C7A50">
        <w:rPr>
          <w:rFonts w:eastAsia="Times New Roman" w:cs="Times New Roman"/>
          <w:color w:val="EE0000"/>
          <w:kern w:val="0"/>
          <w:sz w:val="28"/>
          <w:szCs w:val="28"/>
          <w:lang w:val="vi-VN" w:eastAsia="en-US" w:bidi="ar-SA"/>
        </w:rPr>
        <w:t xml:space="preserve"> Cơ chế phối hợp, xử lý sự cố giữa các hệ thống; </w:t>
      </w:r>
      <w:r w:rsidRPr="004C7A50">
        <w:rPr>
          <w:rFonts w:eastAsia="Times New Roman" w:cs="Times New Roman"/>
          <w:b/>
          <w:bCs/>
          <w:color w:val="EE0000"/>
          <w:kern w:val="0"/>
          <w:sz w:val="28"/>
          <w:szCs w:val="28"/>
          <w:vertAlign w:val="superscript"/>
          <w:lang w:val="vi-VN" w:eastAsia="en-US" w:bidi="ar-SA"/>
        </w:rPr>
        <w:t>(4)</w:t>
      </w:r>
      <w:r w:rsidRPr="004C7A50">
        <w:rPr>
          <w:rFonts w:eastAsia="Times New Roman" w:cs="Times New Roman"/>
          <w:color w:val="EE0000"/>
          <w:kern w:val="0"/>
          <w:sz w:val="28"/>
          <w:szCs w:val="28"/>
          <w:lang w:val="vi-VN" w:eastAsia="en-US" w:bidi="ar-SA"/>
        </w:rPr>
        <w:t xml:space="preserve"> Tăng cường tập huấn, hướng dẫn </w:t>
      </w:r>
      <w:r w:rsidRPr="004C7A50">
        <w:rPr>
          <w:rFonts w:eastAsia="Times New Roman" w:cs="Times New Roman"/>
          <w:color w:val="EE0000"/>
          <w:kern w:val="0"/>
          <w:sz w:val="28"/>
          <w:szCs w:val="28"/>
          <w:lang w:val="vi-VN" w:eastAsia="en-US" w:bidi="ar-SA"/>
        </w:rPr>
        <w:lastRenderedPageBreak/>
        <w:t xml:space="preserve">đa hình thức (trực tiếp, trực tuyến, tài liệu hoặc Nền tảng bình dân học vụ số) để 100% cán bộ xử lý TTHC nắm vững quy trình hệ thống mới và thiết lập cơ chế hỗ trợ kỹ thuật thường xuyên, kịp thời cho địa phương, đặc biệt cấp xã; </w:t>
      </w:r>
      <w:r w:rsidRPr="004C7A50">
        <w:rPr>
          <w:rFonts w:eastAsia="Times New Roman" w:cs="Times New Roman"/>
          <w:b/>
          <w:bCs/>
          <w:color w:val="EE0000"/>
          <w:kern w:val="0"/>
          <w:sz w:val="28"/>
          <w:szCs w:val="28"/>
          <w:vertAlign w:val="superscript"/>
          <w:lang w:val="vi-VN" w:eastAsia="en-US" w:bidi="ar-SA"/>
        </w:rPr>
        <w:t xml:space="preserve">(5) </w:t>
      </w:r>
      <w:r w:rsidRPr="004C7A50">
        <w:rPr>
          <w:rFonts w:eastAsia="Times New Roman" w:cs="Times New Roman"/>
          <w:color w:val="EE0000"/>
          <w:kern w:val="0"/>
          <w:sz w:val="28"/>
          <w:szCs w:val="28"/>
          <w:lang w:val="vi-VN" w:eastAsia="en-US" w:bidi="ar-SA"/>
        </w:rPr>
        <w:t>Giải quyết các vướng mắc của địa phương, đặc biệt là Thành phố Hà Nội.</w:t>
      </w:r>
    </w:p>
    <w:p w14:paraId="5972CFE9" w14:textId="5C717FA1" w:rsidR="004C7A50" w:rsidRPr="004C7A50" w:rsidRDefault="004C7A50" w:rsidP="004C7A50">
      <w:pPr>
        <w:widowControl/>
        <w:suppressAutoHyphens w:val="0"/>
        <w:spacing w:before="60" w:after="60" w:line="269" w:lineRule="auto"/>
        <w:ind w:firstLine="720"/>
        <w:jc w:val="both"/>
        <w:rPr>
          <w:rFonts w:eastAsia="Times New Roman" w:cs="Times New Roman"/>
          <w:color w:val="EE0000"/>
          <w:kern w:val="0"/>
          <w:sz w:val="28"/>
          <w:szCs w:val="28"/>
          <w:lang w:val="vi-VN" w:eastAsia="en-US" w:bidi="ar-SA"/>
        </w:rPr>
      </w:pPr>
      <w:r w:rsidRPr="004C7A50">
        <w:rPr>
          <w:rFonts w:eastAsia="Times New Roman" w:cs="Times New Roman"/>
          <w:b/>
          <w:bCs/>
          <w:color w:val="EE0000"/>
          <w:kern w:val="0"/>
          <w:sz w:val="28"/>
          <w:szCs w:val="28"/>
          <w:lang w:val="vi-VN" w:eastAsia="en-US" w:bidi="ar-SA"/>
        </w:rPr>
        <w:t>+</w:t>
      </w:r>
      <w:r w:rsidRPr="004C7A50">
        <w:rPr>
          <w:rFonts w:eastAsia="Times New Roman" w:cs="Times New Roman"/>
          <w:color w:val="EE0000"/>
          <w:kern w:val="0"/>
          <w:sz w:val="28"/>
          <w:szCs w:val="28"/>
          <w:lang w:val="vi-VN" w:eastAsia="en-US" w:bidi="ar-SA"/>
        </w:rPr>
        <w:t xml:space="preserve"> Bộ Khoa học và Công nghệ chủ trì đánh giá, thống nhất phương án triển khai mô hình 5721 theo kiến nghị của Bộ Tư pháp tại Báo cáo số 859/BC-BTP ngày 31/12/2025.</w:t>
      </w:r>
    </w:p>
    <w:p w14:paraId="249EF131" w14:textId="074A3595" w:rsidR="004C7A50" w:rsidRPr="004C7A50" w:rsidRDefault="004C7A50" w:rsidP="004C7A50">
      <w:pPr>
        <w:widowControl/>
        <w:suppressAutoHyphens w:val="0"/>
        <w:spacing w:before="60" w:after="60" w:line="269" w:lineRule="auto"/>
        <w:ind w:firstLine="720"/>
        <w:jc w:val="both"/>
        <w:rPr>
          <w:rFonts w:eastAsia="Times New Roman" w:cs="Times New Roman"/>
          <w:color w:val="EE0000"/>
          <w:kern w:val="0"/>
          <w:sz w:val="28"/>
          <w:szCs w:val="28"/>
          <w:lang w:val="vi-VN" w:eastAsia="en-US" w:bidi="ar-SA"/>
        </w:rPr>
      </w:pPr>
      <w:r w:rsidRPr="004C7A50">
        <w:rPr>
          <w:rFonts w:eastAsia="Times New Roman" w:cs="Times New Roman"/>
          <w:b/>
          <w:bCs/>
          <w:color w:val="EE0000"/>
          <w:spacing w:val="-2"/>
          <w:kern w:val="0"/>
          <w:sz w:val="28"/>
          <w:szCs w:val="28"/>
          <w:lang w:val="vi-VN" w:eastAsia="en-US" w:bidi="ar-SA"/>
        </w:rPr>
        <w:t>+</w:t>
      </w:r>
      <w:r w:rsidRPr="004C7A50">
        <w:rPr>
          <w:rFonts w:eastAsia="Times New Roman" w:cs="Times New Roman"/>
          <w:color w:val="EE0000"/>
          <w:spacing w:val="-2"/>
          <w:kern w:val="0"/>
          <w:sz w:val="28"/>
          <w:szCs w:val="28"/>
          <w:lang w:val="vi-VN" w:eastAsia="en-US" w:bidi="ar-SA"/>
        </w:rPr>
        <w:t xml:space="preserve"> </w:t>
      </w:r>
      <w:r w:rsidRPr="004C7A50">
        <w:rPr>
          <w:rFonts w:eastAsia="Times New Roman" w:cs="Times New Roman"/>
          <w:color w:val="EE0000"/>
          <w:spacing w:val="-2"/>
          <w:kern w:val="0"/>
          <w:sz w:val="28"/>
          <w:szCs w:val="28"/>
          <w:lang w:val="vi-VN" w:eastAsia="en-US" w:bidi="ar-SA"/>
        </w:rPr>
        <w:t>C</w:t>
      </w:r>
      <w:r w:rsidRPr="004C7A50">
        <w:rPr>
          <w:rFonts w:eastAsia="Times New Roman" w:cs="Times New Roman"/>
          <w:color w:val="EE0000"/>
          <w:spacing w:val="-2"/>
          <w:kern w:val="0"/>
          <w:sz w:val="28"/>
          <w:szCs w:val="28"/>
          <w:lang w:val="vi-VN" w:eastAsia="en-US" w:bidi="ar-SA"/>
        </w:rPr>
        <w:t xml:space="preserve">ác Bộ, ngành: </w:t>
      </w:r>
      <w:r w:rsidRPr="004C7A50">
        <w:rPr>
          <w:rFonts w:eastAsia="Times New Roman" w:cs="Times New Roman"/>
          <w:b/>
          <w:bCs/>
          <w:color w:val="EE0000"/>
          <w:spacing w:val="-2"/>
          <w:kern w:val="0"/>
          <w:sz w:val="28"/>
          <w:szCs w:val="28"/>
          <w:vertAlign w:val="superscript"/>
          <w:lang w:val="vi-VN" w:eastAsia="en-US" w:bidi="ar-SA"/>
        </w:rPr>
        <w:t>(1)</w:t>
      </w:r>
      <w:r w:rsidRPr="004C7A50">
        <w:rPr>
          <w:rFonts w:eastAsia="Times New Roman" w:cs="Times New Roman"/>
          <w:color w:val="EE0000"/>
          <w:spacing w:val="-2"/>
          <w:kern w:val="0"/>
          <w:sz w:val="28"/>
          <w:szCs w:val="28"/>
          <w:lang w:val="vi-VN" w:eastAsia="en-US" w:bidi="ar-SA"/>
        </w:rPr>
        <w:t xml:space="preserve"> Chịu trách nhiệm về các dịch vụ cung cấp đảm bảo thông suốt, tránh gián đoạn đồng thời khẩn trương phối hợp các địa phương hoàn thiện quy trình phù hợp với đặc thù của từng địa phương; </w:t>
      </w:r>
      <w:r w:rsidRPr="004C7A50">
        <w:rPr>
          <w:rFonts w:eastAsia="Times New Roman" w:cs="Times New Roman"/>
          <w:b/>
          <w:bCs/>
          <w:color w:val="EE0000"/>
          <w:spacing w:val="-2"/>
          <w:kern w:val="0"/>
          <w:sz w:val="28"/>
          <w:szCs w:val="28"/>
          <w:vertAlign w:val="superscript"/>
          <w:lang w:val="vi-VN" w:eastAsia="en-US" w:bidi="ar-SA"/>
        </w:rPr>
        <w:t>(2)</w:t>
      </w:r>
      <w:r w:rsidRPr="004C7A50">
        <w:rPr>
          <w:rFonts w:eastAsia="Arial" w:cs="Times New Roman"/>
          <w:b/>
          <w:bCs/>
          <w:color w:val="EE0000"/>
          <w:spacing w:val="-2"/>
          <w:kern w:val="2"/>
          <w:sz w:val="22"/>
          <w:szCs w:val="22"/>
          <w:lang w:val="vi-VN" w:eastAsia="en-US" w:bidi="ar-SA"/>
          <w14:ligatures w14:val="standardContextual"/>
        </w:rPr>
        <w:t xml:space="preserve"> </w:t>
      </w:r>
      <w:r w:rsidRPr="004C7A50">
        <w:rPr>
          <w:rFonts w:eastAsia="Times New Roman" w:cs="Times New Roman"/>
          <w:color w:val="EE0000"/>
          <w:spacing w:val="-2"/>
          <w:kern w:val="0"/>
          <w:sz w:val="28"/>
          <w:szCs w:val="28"/>
          <w:lang w:val="vi-VN" w:eastAsia="en-US" w:bidi="ar-SA"/>
        </w:rPr>
        <w:t xml:space="preserve">Chấm dứt ngay việc nhận đăng ký/cấp tài khoản qua các kênh không bảo mật (Google Form, Zalo). Thiết lập ngay quy trình xác thực điện tử hoặc qua kênh công vụ có kiểm soát. Đơn vị nào để xảy ra lộ lọt tài khoản/dữ liệu trong giai đoạn này phải chịu trách nhiệm trước pháp luật; </w:t>
      </w:r>
      <w:r w:rsidRPr="004C7A50">
        <w:rPr>
          <w:rFonts w:eastAsia="Times New Roman" w:cs="Times New Roman"/>
          <w:b/>
          <w:bCs/>
          <w:color w:val="EE0000"/>
          <w:spacing w:val="-2"/>
          <w:kern w:val="0"/>
          <w:sz w:val="28"/>
          <w:szCs w:val="28"/>
          <w:vertAlign w:val="superscript"/>
          <w:lang w:val="vi-VN" w:eastAsia="en-US" w:bidi="ar-SA"/>
        </w:rPr>
        <w:t>(3)</w:t>
      </w:r>
      <w:r w:rsidRPr="004C7A50">
        <w:rPr>
          <w:rFonts w:eastAsia="Times New Roman" w:cs="Times New Roman"/>
          <w:color w:val="EE0000"/>
          <w:spacing w:val="-2"/>
          <w:kern w:val="0"/>
          <w:sz w:val="28"/>
          <w:szCs w:val="28"/>
          <w:lang w:val="vi-VN" w:eastAsia="en-US" w:bidi="ar-SA"/>
        </w:rPr>
        <w:t xml:space="preserve"> Thực hiện kết nối với Hệ thống điều phối giải quyết TTHC do VNPT đang triển khai tạm thời để đảm bảo tích hợp chức năng SS0 giúp cán bộ chỉ cần đăng nhập một lần, không để cán bộ đăng nhập nhiều lần </w:t>
      </w:r>
      <w:r w:rsidRPr="004C7A50">
        <w:rPr>
          <w:rFonts w:eastAsia="Times New Roman" w:cs="Times New Roman"/>
          <w:color w:val="EE0000"/>
          <w:spacing w:val="-2"/>
          <w:kern w:val="0"/>
          <w:sz w:val="28"/>
          <w:szCs w:val="28"/>
          <w:lang w:eastAsia="en-US" w:bidi="ar-SA"/>
        </w:rPr>
        <w:t xml:space="preserve">gây phiền hà và </w:t>
      </w:r>
      <w:r w:rsidRPr="004C7A50">
        <w:rPr>
          <w:rFonts w:eastAsia="Times New Roman" w:cs="Times New Roman"/>
          <w:color w:val="EE0000"/>
          <w:spacing w:val="-2"/>
          <w:kern w:val="0"/>
          <w:sz w:val="28"/>
          <w:szCs w:val="28"/>
          <w:lang w:val="vi-VN" w:eastAsia="en-US" w:bidi="ar-SA"/>
        </w:rPr>
        <w:t>làm giảm hiệu quả công việc</w:t>
      </w:r>
      <w:r w:rsidRPr="004C7A50">
        <w:rPr>
          <w:rFonts w:eastAsia="Times New Roman" w:cs="Times New Roman"/>
          <w:color w:val="EE0000"/>
          <w:kern w:val="0"/>
          <w:sz w:val="28"/>
          <w:szCs w:val="28"/>
          <w:lang w:val="vi-VN" w:eastAsia="en-US" w:bidi="ar-SA"/>
        </w:rPr>
        <w:t>.</w:t>
      </w:r>
    </w:p>
    <w:p w14:paraId="538F30BB" w14:textId="0C6B6C1B" w:rsidR="004C7A50" w:rsidRPr="004C7A50" w:rsidRDefault="004C7A50" w:rsidP="004C7A50">
      <w:pPr>
        <w:widowControl/>
        <w:suppressAutoHyphens w:val="0"/>
        <w:spacing w:before="60" w:after="60" w:line="269" w:lineRule="auto"/>
        <w:ind w:firstLine="720"/>
        <w:jc w:val="both"/>
        <w:rPr>
          <w:rFonts w:eastAsia="Times New Roman" w:cs="Times New Roman"/>
          <w:color w:val="EE0000"/>
          <w:kern w:val="0"/>
          <w:sz w:val="28"/>
          <w:szCs w:val="28"/>
          <w:lang w:val="vi-VN" w:eastAsia="en-US" w:bidi="ar-SA"/>
        </w:rPr>
      </w:pPr>
      <w:r w:rsidRPr="004C7A50">
        <w:rPr>
          <w:rFonts w:eastAsia="Times New Roman" w:cs="Times New Roman"/>
          <w:b/>
          <w:bCs/>
          <w:color w:val="EE0000"/>
          <w:kern w:val="0"/>
          <w:sz w:val="28"/>
          <w:szCs w:val="28"/>
          <w:lang w:val="vi-VN" w:eastAsia="en-US" w:bidi="ar-SA"/>
        </w:rPr>
        <w:t xml:space="preserve">+ </w:t>
      </w:r>
      <w:r w:rsidRPr="004C7A50">
        <w:rPr>
          <w:rFonts w:eastAsia="Times New Roman" w:cs="Times New Roman"/>
          <w:color w:val="EE0000"/>
          <w:kern w:val="0"/>
          <w:sz w:val="28"/>
          <w:szCs w:val="28"/>
          <w:lang w:val="vi-VN" w:eastAsia="en-US" w:bidi="ar-SA"/>
        </w:rPr>
        <w:t xml:space="preserve">Để đảm bảo phục vụ dân trong thời gian hệ thống mới chưa tích hợp đủ tiện ích (thanh toán, bưu chính ... ), chỉ đạo các địa phương ưu tiên sử dụng hệ thống đang vận hành ổn định hoặc duy trì song song nhưng phải có phương án đồng bộ dữ liệu cuối ngày, tuyệt đối không để người dân bị gián đoạn giao dịch hay không thanh toán được phí/lệ phí. </w:t>
      </w:r>
    </w:p>
    <w:bookmarkEnd w:id="3"/>
    <w:p w14:paraId="19FDC8E0" w14:textId="61B94C5C" w:rsidR="006E3FEF" w:rsidRPr="003C44B7" w:rsidRDefault="006E3FEF" w:rsidP="006D44D5">
      <w:pPr>
        <w:spacing w:before="120" w:after="120" w:line="360" w:lineRule="exact"/>
        <w:jc w:val="both"/>
        <w:rPr>
          <w:rFonts w:cs="Times New Roman"/>
          <w:b/>
          <w:i/>
          <w:spacing w:val="-4"/>
          <w:kern w:val="28"/>
          <w:sz w:val="28"/>
          <w:szCs w:val="28"/>
          <w:lang w:val="pt-BR"/>
        </w:rPr>
      </w:pPr>
      <w:r w:rsidRPr="003C44B7">
        <w:rPr>
          <w:rFonts w:cs="Times New Roman"/>
          <w:b/>
          <w:i/>
          <w:spacing w:val="-4"/>
          <w:kern w:val="28"/>
          <w:sz w:val="28"/>
          <w:szCs w:val="28"/>
          <w:lang w:val="pt-BR"/>
        </w:rPr>
        <w:tab/>
        <w:t>4.</w:t>
      </w:r>
      <w:r w:rsidR="00E75997" w:rsidRPr="003C44B7">
        <w:rPr>
          <w:rFonts w:cs="Times New Roman"/>
          <w:b/>
          <w:i/>
          <w:spacing w:val="-4"/>
          <w:kern w:val="28"/>
          <w:sz w:val="28"/>
          <w:szCs w:val="28"/>
          <w:lang w:val="pt-BR"/>
        </w:rPr>
        <w:t>5</w:t>
      </w:r>
      <w:r w:rsidRPr="003C44B7">
        <w:rPr>
          <w:rFonts w:cs="Times New Roman"/>
          <w:b/>
          <w:i/>
          <w:spacing w:val="-4"/>
          <w:kern w:val="28"/>
          <w:sz w:val="28"/>
          <w:szCs w:val="28"/>
          <w:lang w:val="pt-BR"/>
        </w:rPr>
        <w:t xml:space="preserve">. </w:t>
      </w:r>
      <w:r w:rsidR="0035532C">
        <w:rPr>
          <w:rFonts w:cs="Times New Roman"/>
          <w:b/>
          <w:i/>
          <w:spacing w:val="-4"/>
          <w:kern w:val="28"/>
          <w:sz w:val="28"/>
          <w:szCs w:val="28"/>
          <w:lang w:val="vi-VN"/>
        </w:rPr>
        <w:t>P</w:t>
      </w:r>
      <w:r w:rsidRPr="003C44B7">
        <w:rPr>
          <w:rFonts w:cs="Times New Roman"/>
          <w:b/>
          <w:i/>
          <w:spacing w:val="-4"/>
          <w:kern w:val="28"/>
          <w:sz w:val="28"/>
          <w:szCs w:val="28"/>
          <w:lang w:val="pt-BR"/>
        </w:rPr>
        <w:t>hát triển kinh tế dữ liệu</w:t>
      </w:r>
    </w:p>
    <w:p w14:paraId="124E0D33" w14:textId="77777777" w:rsidR="006F0EFE" w:rsidRPr="004748A5" w:rsidRDefault="00F66DC8" w:rsidP="006D44D5">
      <w:pPr>
        <w:spacing w:before="120" w:after="120" w:line="360" w:lineRule="exact"/>
        <w:ind w:firstLine="720"/>
        <w:jc w:val="both"/>
        <w:rPr>
          <w:rFonts w:eastAsiaTheme="minorHAnsi" w:cs="Times New Roman"/>
          <w:bCs/>
          <w:i/>
          <w:spacing w:val="-4"/>
          <w:sz w:val="28"/>
          <w:szCs w:val="28"/>
          <w:lang w:val="vi-VN"/>
        </w:rPr>
      </w:pPr>
      <w:r w:rsidRPr="004748A5">
        <w:rPr>
          <w:rFonts w:cs="Times New Roman"/>
          <w:bCs/>
          <w:i/>
          <w:spacing w:val="-4"/>
          <w:kern w:val="28"/>
          <w:sz w:val="28"/>
          <w:szCs w:val="28"/>
          <w:lang w:val="pt-BR"/>
        </w:rPr>
        <w:t>(1)</w:t>
      </w:r>
      <w:r w:rsidR="00F32ECA" w:rsidRPr="004748A5">
        <w:rPr>
          <w:rFonts w:eastAsiaTheme="minorHAnsi" w:cs="Times New Roman"/>
          <w:bCs/>
          <w:i/>
          <w:spacing w:val="-4"/>
          <w:sz w:val="28"/>
          <w:szCs w:val="28"/>
        </w:rPr>
        <w:t xml:space="preserve"> </w:t>
      </w:r>
      <w:r w:rsidR="00095F9A" w:rsidRPr="004748A5">
        <w:rPr>
          <w:rFonts w:eastAsiaTheme="minorHAnsi" w:cs="Times New Roman"/>
          <w:bCs/>
          <w:i/>
          <w:spacing w:val="-4"/>
          <w:sz w:val="28"/>
          <w:szCs w:val="28"/>
        </w:rPr>
        <w:t>Về</w:t>
      </w:r>
      <w:r w:rsidR="00095F9A" w:rsidRPr="004748A5">
        <w:rPr>
          <w:rFonts w:eastAsiaTheme="minorHAnsi" w:cs="Times New Roman"/>
          <w:bCs/>
          <w:i/>
          <w:spacing w:val="-4"/>
          <w:sz w:val="28"/>
          <w:szCs w:val="28"/>
          <w:lang w:val="vi-VN"/>
        </w:rPr>
        <w:t xml:space="preserve"> thể chế, chính sách: </w:t>
      </w:r>
    </w:p>
    <w:p w14:paraId="6D5EEF46" w14:textId="197A0972" w:rsidR="00F32ECA" w:rsidRPr="006D44D5" w:rsidRDefault="006F0EFE" w:rsidP="006D44D5">
      <w:pPr>
        <w:spacing w:before="120" w:after="120" w:line="360" w:lineRule="exact"/>
        <w:ind w:firstLine="720"/>
        <w:jc w:val="both"/>
        <w:rPr>
          <w:rFonts w:eastAsiaTheme="minorHAnsi" w:cs="Times New Roman"/>
          <w:spacing w:val="-6"/>
          <w:kern w:val="28"/>
          <w:sz w:val="28"/>
          <w:szCs w:val="28"/>
          <w:lang w:val="vi-VN"/>
        </w:rPr>
      </w:pPr>
      <w:r w:rsidRPr="006D44D5">
        <w:rPr>
          <w:rFonts w:eastAsiaTheme="minorHAnsi" w:cs="Times New Roman"/>
          <w:b/>
          <w:bCs/>
          <w:spacing w:val="-6"/>
          <w:kern w:val="28"/>
          <w:sz w:val="28"/>
          <w:szCs w:val="28"/>
          <w:lang w:val="vi-VN"/>
        </w:rPr>
        <w:t xml:space="preserve">- </w:t>
      </w:r>
      <w:r w:rsidR="00F32ECA" w:rsidRPr="006D44D5">
        <w:rPr>
          <w:rFonts w:eastAsiaTheme="minorHAnsi" w:cs="Times New Roman"/>
          <w:spacing w:val="-6"/>
          <w:kern w:val="28"/>
          <w:sz w:val="28"/>
          <w:szCs w:val="28"/>
        </w:rPr>
        <w:t>Thực hiện chỉ đạo của Chính phủ tại Nghị quyết số 71/NQ-CP ngày 01/4/2025 sửa đổi, bổ sung cập nhật chương trình hành động của Chính phủ thực hiện Nghị quyết 57-NQ/TW ngày 22/12/2024 của Bộ Chính trị về đột phá phát triển khoa học, công nghệ, đổi mới sáng tạo và chuyển đổi số quốc gia, tại Phụ lục II, mục 105, Bộ Công an đã được Chính phủ giao chủ trì, phối hợp các bộ, ngành liên quan tham mưu, đề xuất nhiệm vụ phát triển kinh tế dữ liệu, thị trường dữ liệu và các sàn giao dịch dữ liệu, Bộ Công an đã chỉ đạo Trung tâm Dữ liệu quốc gia chủ trì, phối hợp các đơn vị liên quan triển khai các nhiệm vụ liên quan, bao gồm nghiên cứu xây dựng dự thảo Đề án phát triển kinh tế dữ liệu</w:t>
      </w:r>
      <w:r w:rsidR="002C3D1F" w:rsidRPr="006D44D5">
        <w:rPr>
          <w:rFonts w:eastAsiaTheme="minorHAnsi" w:cs="Times New Roman"/>
          <w:spacing w:val="-6"/>
          <w:kern w:val="28"/>
          <w:sz w:val="28"/>
          <w:szCs w:val="28"/>
          <w:lang w:val="vi-VN"/>
        </w:rPr>
        <w:t>.</w:t>
      </w:r>
    </w:p>
    <w:p w14:paraId="7A0DD8B5" w14:textId="37289CF6" w:rsidR="00095F9A" w:rsidRDefault="00095F9A"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Quý II/2026.</w:t>
      </w:r>
    </w:p>
    <w:p w14:paraId="1CC0FDDB" w14:textId="1A5B289D" w:rsidR="006F0EFE" w:rsidRDefault="006F0EFE" w:rsidP="006D44D5">
      <w:pPr>
        <w:spacing w:before="120" w:after="120" w:line="360" w:lineRule="exact"/>
        <w:ind w:firstLine="720"/>
        <w:jc w:val="both"/>
        <w:rPr>
          <w:rFonts w:eastAsiaTheme="minorHAnsi"/>
          <w:spacing w:val="-4"/>
          <w:sz w:val="28"/>
          <w:szCs w:val="28"/>
          <w:lang w:val="vi-VN"/>
        </w:rPr>
      </w:pPr>
      <w:r>
        <w:rPr>
          <w:rFonts w:eastAsiaTheme="minorHAnsi"/>
          <w:spacing w:val="-4"/>
          <w:sz w:val="28"/>
          <w:szCs w:val="28"/>
          <w:lang w:val="vi-VN"/>
        </w:rPr>
        <w:t xml:space="preserve">- Xây dựng quy định về </w:t>
      </w:r>
      <w:r w:rsidRPr="006F0EFE">
        <w:rPr>
          <w:rFonts w:eastAsiaTheme="minorHAnsi"/>
          <w:spacing w:val="-4"/>
          <w:sz w:val="28"/>
          <w:szCs w:val="28"/>
        </w:rPr>
        <w:t>định giá</w:t>
      </w:r>
      <w:r>
        <w:rPr>
          <w:rFonts w:eastAsiaTheme="minorHAnsi"/>
          <w:spacing w:val="-4"/>
          <w:sz w:val="28"/>
          <w:szCs w:val="28"/>
          <w:lang w:val="vi-VN"/>
        </w:rPr>
        <w:t xml:space="preserve"> dữ liệu, phí, giá dữ liệu từ dịch vụ công, phí, giá khai thác dữ liệu từ Trung tâm Dữ liệu quốc gia.</w:t>
      </w:r>
    </w:p>
    <w:p w14:paraId="57DBE28D" w14:textId="043B324C" w:rsidR="006F0EFE" w:rsidRDefault="006F0EFE"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lastRenderedPageBreak/>
        <w:t>Bộ Tài chính chủ trì, phối hợp với các bộ, ngành liên quan thực hiện. Hoàn thành trong Quý II/2026.</w:t>
      </w:r>
    </w:p>
    <w:p w14:paraId="458D28DF" w14:textId="49FBF8F7" w:rsidR="00402475" w:rsidRDefault="00402475"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Xây dựng Nghị định về hoạt động của Sàn dữ liệu.</w:t>
      </w:r>
    </w:p>
    <w:p w14:paraId="0A20BB03" w14:textId="5B70EC4B" w:rsidR="00402475" w:rsidRDefault="00402475"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theo trình tự, thủ tục rút gọn. Hoàn thành trong Quý II/2026.</w:t>
      </w:r>
    </w:p>
    <w:p w14:paraId="12E1AE31" w14:textId="320CA802" w:rsidR="000627A6" w:rsidRDefault="000627A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Xây dựng chính sách ưu đãi thuế, vốn cho doanh nghiệp có hoạt động liên quan tới dữ liệu.</w:t>
      </w:r>
    </w:p>
    <w:p w14:paraId="5D09D36B" w14:textId="29631396" w:rsidR="000627A6" w:rsidRPr="006F0EFE" w:rsidRDefault="000627A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Tài chính chủ trì, phối hợp với các bộ, ngành liên quan thực hiện. Hoàn thành trong Quý II/2026.</w:t>
      </w:r>
    </w:p>
    <w:p w14:paraId="09D91655" w14:textId="3DA5EB37" w:rsidR="002C3D1F" w:rsidRPr="003269C5" w:rsidRDefault="002C3D1F" w:rsidP="006D44D5">
      <w:pPr>
        <w:spacing w:before="120" w:after="120" w:line="360" w:lineRule="exact"/>
        <w:ind w:firstLine="720"/>
        <w:jc w:val="both"/>
        <w:rPr>
          <w:rFonts w:eastAsiaTheme="minorHAnsi" w:cs="Times New Roman"/>
          <w:i/>
          <w:iCs/>
          <w:spacing w:val="-4"/>
          <w:sz w:val="28"/>
          <w:szCs w:val="28"/>
          <w:lang w:val="vi-VN"/>
        </w:rPr>
      </w:pPr>
      <w:r w:rsidRPr="003269C5">
        <w:rPr>
          <w:rFonts w:eastAsiaTheme="minorHAnsi" w:cs="Times New Roman"/>
          <w:i/>
          <w:iCs/>
          <w:spacing w:val="-4"/>
          <w:sz w:val="28"/>
          <w:szCs w:val="28"/>
          <w:lang w:val="vi-VN"/>
        </w:rPr>
        <w:t xml:space="preserve">(2) </w:t>
      </w:r>
      <w:r w:rsidR="006F0EFE" w:rsidRPr="003269C5">
        <w:rPr>
          <w:rFonts w:eastAsiaTheme="minorHAnsi" w:cs="Times New Roman"/>
          <w:i/>
          <w:iCs/>
          <w:spacing w:val="-4"/>
          <w:sz w:val="28"/>
          <w:szCs w:val="28"/>
          <w:lang w:val="vi-VN"/>
        </w:rPr>
        <w:t>Về hạ tầng dữ liệu:</w:t>
      </w:r>
    </w:p>
    <w:p w14:paraId="018393BE" w14:textId="2BB1D1DB" w:rsidR="000627A6" w:rsidRDefault="000627A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Đẩy nhanh tiến độ xây dựng Trung tâm Dữ liệu quốc gia số 2, 3.</w:t>
      </w:r>
    </w:p>
    <w:p w14:paraId="6B3C5D7F" w14:textId="6B8F1BA3" w:rsidR="000627A6" w:rsidRPr="006F0EFE" w:rsidRDefault="000627A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năm 2028.</w:t>
      </w:r>
    </w:p>
    <w:p w14:paraId="44B4ED1C" w14:textId="62CFCC55" w:rsidR="000627A6" w:rsidRDefault="00FC7B9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Đưa sàn dữ liệu quốc gia vào hoạt động</w:t>
      </w:r>
      <w:r w:rsidR="002327D0">
        <w:rPr>
          <w:rFonts w:eastAsiaTheme="minorHAnsi" w:cs="Times New Roman"/>
          <w:spacing w:val="-4"/>
          <w:sz w:val="28"/>
          <w:szCs w:val="28"/>
          <w:lang w:val="vi-VN"/>
        </w:rPr>
        <w:t xml:space="preserve"> chính thức</w:t>
      </w:r>
      <w:r>
        <w:rPr>
          <w:rFonts w:eastAsiaTheme="minorHAnsi" w:cs="Times New Roman"/>
          <w:spacing w:val="-4"/>
          <w:sz w:val="28"/>
          <w:szCs w:val="28"/>
          <w:lang w:val="vi-VN"/>
        </w:rPr>
        <w:t>.</w:t>
      </w:r>
    </w:p>
    <w:p w14:paraId="10D1BE52" w14:textId="77777777" w:rsidR="00CF0CBA" w:rsidRDefault="00FC7B96"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Quý II</w:t>
      </w:r>
      <w:r w:rsidR="002327D0">
        <w:rPr>
          <w:rFonts w:eastAsiaTheme="minorHAnsi" w:cs="Times New Roman"/>
          <w:spacing w:val="-4"/>
          <w:sz w:val="28"/>
          <w:szCs w:val="28"/>
          <w:lang w:val="vi-VN"/>
        </w:rPr>
        <w:t>I</w:t>
      </w:r>
      <w:r>
        <w:rPr>
          <w:rFonts w:eastAsiaTheme="minorHAnsi" w:cs="Times New Roman"/>
          <w:spacing w:val="-4"/>
          <w:sz w:val="28"/>
          <w:szCs w:val="28"/>
          <w:lang w:val="vi-VN"/>
        </w:rPr>
        <w:t>/2026.</w:t>
      </w:r>
    </w:p>
    <w:p w14:paraId="4930265B" w14:textId="5A290A17" w:rsidR="00107053" w:rsidRDefault="00107053"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Xây dựng Nền tảng AI phục vụ dịch vụ công, thủ tục hành chính và phát triển kinh tế dữ liệu.</w:t>
      </w:r>
    </w:p>
    <w:p w14:paraId="68ABFCC8" w14:textId="2A01FE13" w:rsidR="00107053" w:rsidRDefault="00107053"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Triển khai nền tảng tích hợp, chia sẻ, điều phối dữ liệu phục vụ kinh tế dữ liệu</w:t>
      </w:r>
      <w:r w:rsidR="003C7A53">
        <w:rPr>
          <w:rFonts w:eastAsiaTheme="minorHAnsi" w:cs="Times New Roman"/>
          <w:spacing w:val="-4"/>
          <w:sz w:val="28"/>
          <w:szCs w:val="28"/>
          <w:lang w:val="vi-VN"/>
        </w:rPr>
        <w:t>; triển khai Nền tảng chuỗi khối quốc gia; hệ thống định danh phi tập trung quốc gia; nền tảng định danh và xác thực dữ liệu quốc gia; ứng dụng kinh tế dữ liệu; nền tảng Bản đồ số quốc gia; trợ lý ảo quốc gia.</w:t>
      </w:r>
    </w:p>
    <w:p w14:paraId="6FECED9E" w14:textId="52FF5B26" w:rsidR="003C7A53" w:rsidRDefault="003C7A53"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năm 2026.</w:t>
      </w:r>
    </w:p>
    <w:p w14:paraId="23CDDD28" w14:textId="3514C83D" w:rsidR="00CF0CBA" w:rsidRPr="003269C5" w:rsidRDefault="000D48E2" w:rsidP="006D44D5">
      <w:pPr>
        <w:spacing w:before="120" w:after="120" w:line="360" w:lineRule="exact"/>
        <w:ind w:firstLine="720"/>
        <w:jc w:val="both"/>
        <w:rPr>
          <w:rFonts w:eastAsiaTheme="minorHAnsi" w:cs="Times New Roman"/>
          <w:i/>
          <w:iCs/>
          <w:spacing w:val="-4"/>
          <w:sz w:val="28"/>
          <w:szCs w:val="28"/>
          <w:lang w:val="vi-VN"/>
        </w:rPr>
      </w:pPr>
      <w:r w:rsidRPr="003269C5">
        <w:rPr>
          <w:rFonts w:eastAsiaTheme="minorHAnsi" w:cs="Times New Roman"/>
          <w:i/>
          <w:iCs/>
          <w:spacing w:val="-4"/>
          <w:sz w:val="28"/>
          <w:szCs w:val="28"/>
          <w:lang w:val="vi-VN"/>
        </w:rPr>
        <w:t>(3) Về xây dựng cơ sở dữ liệu</w:t>
      </w:r>
      <w:r w:rsidR="003269C5">
        <w:rPr>
          <w:rFonts w:eastAsiaTheme="minorHAnsi" w:cs="Times New Roman"/>
          <w:i/>
          <w:iCs/>
          <w:spacing w:val="-4"/>
          <w:sz w:val="28"/>
          <w:szCs w:val="28"/>
          <w:lang w:val="vi-VN"/>
        </w:rPr>
        <w:t>:</w:t>
      </w:r>
    </w:p>
    <w:p w14:paraId="6020C3FE" w14:textId="0045558A" w:rsidR="00FC7B96" w:rsidRDefault="000D48E2"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Nghiên cứu, đề xuất danh mục sản phẩm, dịch vụ phục vụ kinh tế dữ liệu từ các cơ sở dữ liệu quốc gia đã đồng bộ, thu thập về Trung tâm Dữ liệu quốc gia.</w:t>
      </w:r>
    </w:p>
    <w:p w14:paraId="66C3275B" w14:textId="5016F610" w:rsidR="009509B6" w:rsidRDefault="000D48E2"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ml:space="preserve">- </w:t>
      </w:r>
      <w:r w:rsidR="009509B6">
        <w:rPr>
          <w:rFonts w:eastAsiaTheme="minorHAnsi" w:cs="Times New Roman"/>
          <w:spacing w:val="-4"/>
          <w:sz w:val="28"/>
          <w:szCs w:val="28"/>
          <w:lang w:val="vi-VN"/>
        </w:rPr>
        <w:t>Xây dựng Trung tâm Dữ liệu dân sự để thu thập, tổng hợp dữ liệu từ khối tư nhân, dữ liệu nguồn mở tại Trung tâm sáng tạo, khai thác dữ liệu thuộc Trung tâm Dữ liệu quốc gia.</w:t>
      </w:r>
    </w:p>
    <w:p w14:paraId="3659C165" w14:textId="7FDC4DAC" w:rsidR="001F22E2" w:rsidRDefault="001F22E2"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năm 202</w:t>
      </w:r>
      <w:r w:rsidR="008D7338">
        <w:rPr>
          <w:rFonts w:eastAsiaTheme="minorHAnsi" w:cs="Times New Roman"/>
          <w:spacing w:val="-4"/>
          <w:sz w:val="28"/>
          <w:szCs w:val="28"/>
          <w:lang w:val="vi-VN"/>
        </w:rPr>
        <w:t>7</w:t>
      </w:r>
      <w:r>
        <w:rPr>
          <w:rFonts w:eastAsiaTheme="minorHAnsi" w:cs="Times New Roman"/>
          <w:spacing w:val="-4"/>
          <w:sz w:val="28"/>
          <w:szCs w:val="28"/>
          <w:lang w:val="vi-VN"/>
        </w:rPr>
        <w:t>.</w:t>
      </w:r>
    </w:p>
    <w:p w14:paraId="17734940" w14:textId="19DBC41A" w:rsidR="00495BE1" w:rsidRPr="003269C5" w:rsidRDefault="00495BE1" w:rsidP="006D44D5">
      <w:pPr>
        <w:spacing w:before="120" w:after="120" w:line="360" w:lineRule="exact"/>
        <w:ind w:firstLine="720"/>
        <w:jc w:val="both"/>
        <w:rPr>
          <w:rFonts w:eastAsiaTheme="minorHAnsi" w:cs="Times New Roman"/>
          <w:i/>
          <w:iCs/>
          <w:spacing w:val="-4"/>
          <w:sz w:val="28"/>
          <w:szCs w:val="28"/>
          <w:lang w:val="vi-VN"/>
        </w:rPr>
      </w:pPr>
      <w:r w:rsidRPr="003269C5">
        <w:rPr>
          <w:rFonts w:eastAsiaTheme="minorHAnsi" w:cs="Times New Roman"/>
          <w:i/>
          <w:iCs/>
          <w:spacing w:val="-4"/>
          <w:sz w:val="28"/>
          <w:szCs w:val="28"/>
          <w:lang w:val="vi-VN"/>
        </w:rPr>
        <w:t>(4) Về sản phẩm, dịch vụ dữ liệu:</w:t>
      </w:r>
    </w:p>
    <w:p w14:paraId="0F3FF41A" w14:textId="4A8C79A2" w:rsidR="00495BE1" w:rsidRPr="00495BE1" w:rsidRDefault="00495BE1" w:rsidP="006D44D5">
      <w:pPr>
        <w:spacing w:before="120" w:after="120" w:line="360" w:lineRule="exact"/>
        <w:ind w:firstLine="720"/>
        <w:rPr>
          <w:rFonts w:eastAsiaTheme="minorHAnsi"/>
          <w:spacing w:val="-4"/>
          <w:sz w:val="28"/>
          <w:szCs w:val="28"/>
          <w:lang w:val="vi-VN"/>
        </w:rPr>
      </w:pPr>
      <w:r>
        <w:rPr>
          <w:rFonts w:eastAsiaTheme="minorHAnsi" w:cs="Times New Roman"/>
          <w:spacing w:val="-4"/>
          <w:sz w:val="28"/>
          <w:szCs w:val="28"/>
          <w:lang w:val="vi-VN"/>
        </w:rPr>
        <w:t xml:space="preserve">- Nghiên cứu, xây dựng quy định pháp lý về </w:t>
      </w:r>
      <w:r>
        <w:rPr>
          <w:rFonts w:eastAsiaTheme="minorHAnsi"/>
          <w:spacing w:val="-4"/>
          <w:sz w:val="28"/>
          <w:szCs w:val="28"/>
          <w:lang w:val="vi-VN"/>
        </w:rPr>
        <w:t>n</w:t>
      </w:r>
      <w:r w:rsidRPr="00495BE1">
        <w:rPr>
          <w:rFonts w:eastAsiaTheme="minorHAnsi"/>
          <w:spacing w:val="-4"/>
          <w:sz w:val="28"/>
          <w:szCs w:val="28"/>
        </w:rPr>
        <w:t xml:space="preserve">guồn gốc, khả năng giao dịch, </w:t>
      </w:r>
      <w:r w:rsidRPr="00495BE1">
        <w:rPr>
          <w:rFonts w:eastAsiaTheme="minorHAnsi"/>
          <w:spacing w:val="-4"/>
          <w:sz w:val="28"/>
          <w:szCs w:val="28"/>
        </w:rPr>
        <w:lastRenderedPageBreak/>
        <w:t xml:space="preserve">giá trị gia tăng, </w:t>
      </w:r>
      <w:r w:rsidR="0099223F">
        <w:rPr>
          <w:rFonts w:eastAsiaTheme="minorHAnsi"/>
          <w:spacing w:val="-4"/>
          <w:sz w:val="28"/>
          <w:szCs w:val="28"/>
        </w:rPr>
        <w:t>sản</w:t>
      </w:r>
      <w:r w:rsidR="0099223F">
        <w:rPr>
          <w:rFonts w:eastAsiaTheme="minorHAnsi"/>
          <w:spacing w:val="-4"/>
          <w:sz w:val="28"/>
          <w:szCs w:val="28"/>
          <w:lang w:val="vi-VN"/>
        </w:rPr>
        <w:t xml:space="preserve"> phẩm, dịch vụ từ dữ liệu </w:t>
      </w:r>
      <w:r w:rsidRPr="00495BE1">
        <w:rPr>
          <w:rFonts w:eastAsiaTheme="minorHAnsi"/>
          <w:spacing w:val="-4"/>
          <w:sz w:val="28"/>
          <w:szCs w:val="28"/>
        </w:rPr>
        <w:t>mở, hình thức cung cấp, mục đích sử dụng</w:t>
      </w:r>
      <w:r>
        <w:rPr>
          <w:rFonts w:eastAsiaTheme="minorHAnsi"/>
          <w:spacing w:val="-4"/>
          <w:sz w:val="28"/>
          <w:szCs w:val="28"/>
          <w:lang w:val="vi-VN"/>
        </w:rPr>
        <w:t xml:space="preserve"> dữ liệu phục vụ kinh tế dữ liệu.</w:t>
      </w:r>
    </w:p>
    <w:p w14:paraId="26286EDD" w14:textId="32DA0621" w:rsidR="002F00CA" w:rsidRDefault="002F00CA"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Thường xuyên.</w:t>
      </w:r>
    </w:p>
    <w:p w14:paraId="30FF8049" w14:textId="25A2D56A" w:rsidR="00495BE1" w:rsidRPr="003269C5" w:rsidRDefault="00495BE1" w:rsidP="006D44D5">
      <w:pPr>
        <w:spacing w:before="120" w:after="120" w:line="360" w:lineRule="exact"/>
        <w:ind w:firstLine="720"/>
        <w:jc w:val="both"/>
        <w:rPr>
          <w:rFonts w:eastAsiaTheme="minorHAnsi" w:cs="Times New Roman"/>
          <w:i/>
          <w:iCs/>
          <w:spacing w:val="-4"/>
          <w:sz w:val="28"/>
          <w:szCs w:val="28"/>
          <w:lang w:val="vi-VN"/>
        </w:rPr>
      </w:pPr>
      <w:r w:rsidRPr="003269C5">
        <w:rPr>
          <w:rFonts w:eastAsiaTheme="minorHAnsi" w:cs="Times New Roman"/>
          <w:i/>
          <w:iCs/>
          <w:spacing w:val="-4"/>
          <w:sz w:val="28"/>
          <w:szCs w:val="28"/>
          <w:lang w:val="vi-VN"/>
        </w:rPr>
        <w:t xml:space="preserve">(5) Về lực lượng dữ liệu: </w:t>
      </w:r>
    </w:p>
    <w:p w14:paraId="65296A3B" w14:textId="258909B8" w:rsidR="00495BE1" w:rsidRDefault="00495BE1"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Phát triển d</w:t>
      </w:r>
      <w:r w:rsidRPr="00495BE1">
        <w:rPr>
          <w:rFonts w:eastAsiaTheme="minorHAnsi" w:cs="Times New Roman"/>
          <w:spacing w:val="-4"/>
          <w:sz w:val="28"/>
          <w:szCs w:val="28"/>
        </w:rPr>
        <w:t>oanh nghiệp</w:t>
      </w:r>
      <w:r>
        <w:rPr>
          <w:rFonts w:eastAsiaTheme="minorHAnsi" w:cs="Times New Roman"/>
          <w:spacing w:val="-4"/>
          <w:sz w:val="28"/>
          <w:szCs w:val="28"/>
          <w:lang w:val="vi-VN"/>
        </w:rPr>
        <w:t xml:space="preserve"> dữ liệu</w:t>
      </w:r>
      <w:r w:rsidRPr="00495BE1">
        <w:rPr>
          <w:rFonts w:eastAsiaTheme="minorHAnsi" w:cs="Times New Roman"/>
          <w:spacing w:val="-4"/>
          <w:sz w:val="28"/>
          <w:szCs w:val="28"/>
        </w:rPr>
        <w:t>, tổ chức trung gian</w:t>
      </w:r>
      <w:r>
        <w:rPr>
          <w:rFonts w:eastAsiaTheme="minorHAnsi" w:cs="Times New Roman"/>
          <w:spacing w:val="-4"/>
          <w:sz w:val="28"/>
          <w:szCs w:val="28"/>
          <w:lang w:val="vi-VN"/>
        </w:rPr>
        <w:t xml:space="preserve"> dữ liệu</w:t>
      </w:r>
      <w:r w:rsidRPr="00495BE1">
        <w:rPr>
          <w:rFonts w:eastAsiaTheme="minorHAnsi" w:cs="Times New Roman"/>
          <w:spacing w:val="-4"/>
          <w:sz w:val="28"/>
          <w:szCs w:val="28"/>
        </w:rPr>
        <w:t>,</w:t>
      </w:r>
      <w:r>
        <w:rPr>
          <w:rFonts w:eastAsiaTheme="minorHAnsi" w:cs="Times New Roman"/>
          <w:spacing w:val="-4"/>
          <w:sz w:val="28"/>
          <w:szCs w:val="28"/>
          <w:lang w:val="vi-VN"/>
        </w:rPr>
        <w:t xml:space="preserve"> xây dựng đội ngũ</w:t>
      </w:r>
      <w:r w:rsidRPr="00495BE1">
        <w:rPr>
          <w:rFonts w:eastAsiaTheme="minorHAnsi" w:cs="Times New Roman"/>
          <w:spacing w:val="-4"/>
          <w:sz w:val="28"/>
          <w:szCs w:val="28"/>
        </w:rPr>
        <w:t xml:space="preserve"> kỹ sư, chuyên gia, nhà hoạch định chính sách, kinh doanh, phát triển thị trường, </w:t>
      </w:r>
      <w:r>
        <w:rPr>
          <w:rFonts w:eastAsiaTheme="minorHAnsi" w:cs="Times New Roman"/>
          <w:spacing w:val="-4"/>
          <w:sz w:val="28"/>
          <w:szCs w:val="28"/>
        </w:rPr>
        <w:t>nhân</w:t>
      </w:r>
      <w:r>
        <w:rPr>
          <w:rFonts w:eastAsiaTheme="minorHAnsi" w:cs="Times New Roman"/>
          <w:spacing w:val="-4"/>
          <w:sz w:val="28"/>
          <w:szCs w:val="28"/>
          <w:lang w:val="vi-VN"/>
        </w:rPr>
        <w:t xml:space="preserve"> lực phục vụ kinh tế dữ liệu.</w:t>
      </w:r>
    </w:p>
    <w:p w14:paraId="1FF99A77" w14:textId="04EF73A3" w:rsidR="008636FD" w:rsidRDefault="008636FD"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ml:space="preserve">Bộ Công an chủ trì, phối hợp với các bộ, ngành liên quan thực hiện. </w:t>
      </w:r>
      <w:r w:rsidR="00A11E0F">
        <w:rPr>
          <w:rFonts w:eastAsiaTheme="minorHAnsi" w:cs="Times New Roman"/>
          <w:spacing w:val="-4"/>
          <w:sz w:val="28"/>
          <w:szCs w:val="28"/>
          <w:lang w:val="vi-VN"/>
        </w:rPr>
        <w:t>Thường xuyên</w:t>
      </w:r>
      <w:r>
        <w:rPr>
          <w:rFonts w:eastAsiaTheme="minorHAnsi" w:cs="Times New Roman"/>
          <w:spacing w:val="-4"/>
          <w:sz w:val="28"/>
          <w:szCs w:val="28"/>
          <w:lang w:val="vi-VN"/>
        </w:rPr>
        <w:t>.</w:t>
      </w:r>
    </w:p>
    <w:p w14:paraId="30FD3D2D" w14:textId="13C4ACD2" w:rsidR="00C22192" w:rsidRDefault="00C22192"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Triển khai chương trình Bình dân học vụ dữ liệu</w:t>
      </w:r>
      <w:r w:rsidR="00F967F6">
        <w:rPr>
          <w:rFonts w:eastAsiaTheme="minorHAnsi" w:cs="Times New Roman"/>
          <w:spacing w:val="-4"/>
          <w:sz w:val="28"/>
          <w:szCs w:val="28"/>
          <w:lang w:val="vi-VN"/>
        </w:rPr>
        <w:t xml:space="preserve"> gắn kết với Bình dân học vụ số</w:t>
      </w:r>
      <w:r>
        <w:rPr>
          <w:rFonts w:eastAsiaTheme="minorHAnsi" w:cs="Times New Roman"/>
          <w:spacing w:val="-4"/>
          <w:sz w:val="28"/>
          <w:szCs w:val="28"/>
          <w:lang w:val="vi-VN"/>
        </w:rPr>
        <w:t>, phổ cập kiến thức dữ liệu cho quần chúng nhân dân.</w:t>
      </w:r>
    </w:p>
    <w:p w14:paraId="53D17392" w14:textId="77777777" w:rsidR="002B12CF" w:rsidRDefault="002B12CF"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năm 2026.</w:t>
      </w:r>
    </w:p>
    <w:p w14:paraId="6211F01D" w14:textId="282D87C6" w:rsidR="00495BE1" w:rsidRPr="003269C5" w:rsidRDefault="00FE1AFB" w:rsidP="006D44D5">
      <w:pPr>
        <w:spacing w:before="120" w:after="120" w:line="360" w:lineRule="exact"/>
        <w:ind w:firstLine="720"/>
        <w:jc w:val="both"/>
        <w:rPr>
          <w:rFonts w:eastAsiaTheme="minorHAnsi" w:cs="Times New Roman"/>
          <w:i/>
          <w:iCs/>
          <w:spacing w:val="-4"/>
          <w:sz w:val="28"/>
          <w:szCs w:val="28"/>
          <w:lang w:val="vi-VN"/>
        </w:rPr>
      </w:pPr>
      <w:r w:rsidRPr="003269C5">
        <w:rPr>
          <w:rFonts w:eastAsiaTheme="minorHAnsi" w:cs="Times New Roman"/>
          <w:i/>
          <w:iCs/>
          <w:spacing w:val="-4"/>
          <w:sz w:val="28"/>
          <w:szCs w:val="28"/>
          <w:lang w:val="vi-VN"/>
        </w:rPr>
        <w:t>(6) Các hoạt động đổi mới sáng tạo:</w:t>
      </w:r>
    </w:p>
    <w:p w14:paraId="27AE2ACE" w14:textId="7E0E5871" w:rsidR="00FE1AFB" w:rsidRDefault="00ED0FB0"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 Xây dựng Đề án Vườn ươm dữ liệu quốc gia, quy định các cơ chế, chính sách đặc thù, đột phá cho vườn ươm để tạo điều kiện cho các tổ chức, doanh nghiệp phát triển dựa trên các chương trình ươm tạo đặc thù.</w:t>
      </w:r>
    </w:p>
    <w:p w14:paraId="258D9408" w14:textId="77777777" w:rsidR="002B12CF" w:rsidRDefault="002B12CF" w:rsidP="006D44D5">
      <w:pPr>
        <w:spacing w:before="120" w:after="120" w:line="360" w:lineRule="exact"/>
        <w:ind w:firstLine="720"/>
        <w:jc w:val="both"/>
        <w:rPr>
          <w:rFonts w:eastAsiaTheme="minorHAnsi" w:cs="Times New Roman"/>
          <w:spacing w:val="-4"/>
          <w:sz w:val="28"/>
          <w:szCs w:val="28"/>
          <w:lang w:val="vi-VN"/>
        </w:rPr>
      </w:pPr>
      <w:r>
        <w:rPr>
          <w:rFonts w:eastAsiaTheme="minorHAnsi" w:cs="Times New Roman"/>
          <w:spacing w:val="-4"/>
          <w:sz w:val="28"/>
          <w:szCs w:val="28"/>
          <w:lang w:val="vi-VN"/>
        </w:rPr>
        <w:t>Bộ Công an chủ trì, phối hợp với các bộ, ngành liên quan thực hiện. Hoàn thành trong năm 2026.</w:t>
      </w:r>
    </w:p>
    <w:p w14:paraId="2715E6A3" w14:textId="1C3B6DC4" w:rsidR="006E3FEF" w:rsidRPr="003C44B7" w:rsidRDefault="006E3FEF" w:rsidP="006D44D5">
      <w:pPr>
        <w:spacing w:before="120" w:after="120" w:line="360" w:lineRule="exact"/>
        <w:jc w:val="both"/>
        <w:rPr>
          <w:rFonts w:cs="Times New Roman"/>
          <w:b/>
          <w:i/>
          <w:spacing w:val="-4"/>
          <w:kern w:val="28"/>
          <w:sz w:val="28"/>
          <w:szCs w:val="28"/>
          <w:lang w:val="pt-BR"/>
        </w:rPr>
      </w:pPr>
      <w:r w:rsidRPr="003C44B7">
        <w:rPr>
          <w:rFonts w:cs="Times New Roman"/>
          <w:b/>
          <w:i/>
          <w:spacing w:val="-4"/>
          <w:kern w:val="28"/>
          <w:sz w:val="28"/>
          <w:szCs w:val="28"/>
          <w:lang w:val="pt-BR"/>
        </w:rPr>
        <w:tab/>
        <w:t>4.</w:t>
      </w:r>
      <w:r w:rsidR="006D60C5" w:rsidRPr="003C44B7">
        <w:rPr>
          <w:rFonts w:cs="Times New Roman"/>
          <w:b/>
          <w:i/>
          <w:spacing w:val="-4"/>
          <w:kern w:val="28"/>
          <w:sz w:val="28"/>
          <w:szCs w:val="28"/>
          <w:lang w:val="pt-BR"/>
        </w:rPr>
        <w:t>6</w:t>
      </w:r>
      <w:r w:rsidRPr="003C44B7">
        <w:rPr>
          <w:rFonts w:cs="Times New Roman"/>
          <w:b/>
          <w:i/>
          <w:spacing w:val="-4"/>
          <w:kern w:val="28"/>
          <w:sz w:val="28"/>
          <w:szCs w:val="28"/>
          <w:lang w:val="pt-BR"/>
        </w:rPr>
        <w:t xml:space="preserve">. Cho ý kiến về việc triển khai Sàn dữ liệu quốc gia </w:t>
      </w:r>
    </w:p>
    <w:p w14:paraId="632FC3FA" w14:textId="20B658DD" w:rsidR="00F32ECA" w:rsidRPr="003269C5" w:rsidRDefault="00F66DC8" w:rsidP="006D44D5">
      <w:pPr>
        <w:spacing w:before="120" w:after="120" w:line="360" w:lineRule="exact"/>
        <w:ind w:firstLine="720"/>
        <w:jc w:val="both"/>
        <w:rPr>
          <w:rFonts w:eastAsiaTheme="minorHAnsi" w:cs="Times New Roman"/>
          <w:i/>
          <w:iCs/>
          <w:spacing w:val="-4"/>
          <w:sz w:val="28"/>
          <w:szCs w:val="28"/>
        </w:rPr>
      </w:pPr>
      <w:r w:rsidRPr="003269C5">
        <w:rPr>
          <w:rFonts w:eastAsiaTheme="minorHAnsi" w:cs="Times New Roman"/>
          <w:i/>
          <w:iCs/>
          <w:spacing w:val="-4"/>
          <w:sz w:val="28"/>
          <w:szCs w:val="28"/>
        </w:rPr>
        <w:t>(1)</w:t>
      </w:r>
      <w:r w:rsidR="00F32ECA" w:rsidRPr="003269C5">
        <w:rPr>
          <w:rFonts w:eastAsiaTheme="minorHAnsi" w:cs="Times New Roman"/>
          <w:i/>
          <w:iCs/>
          <w:spacing w:val="-4"/>
          <w:sz w:val="28"/>
          <w:szCs w:val="28"/>
        </w:rPr>
        <w:t xml:space="preserve"> Công tác đã triển khai</w:t>
      </w:r>
    </w:p>
    <w:p w14:paraId="3A7E3586" w14:textId="4208A0B2" w:rsidR="00F32ECA" w:rsidRPr="003269C5" w:rsidRDefault="00F66DC8" w:rsidP="006D44D5">
      <w:pPr>
        <w:spacing w:before="120" w:after="120" w:line="360" w:lineRule="exact"/>
        <w:ind w:firstLine="720"/>
        <w:jc w:val="both"/>
        <w:rPr>
          <w:rFonts w:eastAsiaTheme="minorHAnsi" w:cs="Times New Roman"/>
          <w:spacing w:val="-4"/>
          <w:sz w:val="28"/>
          <w:szCs w:val="28"/>
        </w:rPr>
      </w:pPr>
      <w:r w:rsidRPr="003269C5">
        <w:rPr>
          <w:rFonts w:eastAsiaTheme="minorHAnsi" w:cs="Times New Roman"/>
          <w:spacing w:val="-4"/>
          <w:sz w:val="28"/>
          <w:szCs w:val="28"/>
        </w:rPr>
        <w:t>-</w:t>
      </w:r>
      <w:r w:rsidR="00F32ECA" w:rsidRPr="003269C5">
        <w:rPr>
          <w:rFonts w:eastAsiaTheme="minorHAnsi" w:cs="Times New Roman"/>
          <w:spacing w:val="-4"/>
          <w:sz w:val="28"/>
          <w:szCs w:val="28"/>
        </w:rPr>
        <w:t xml:space="preserve"> Về pháp lý:</w:t>
      </w:r>
    </w:p>
    <w:p w14:paraId="16D81825" w14:textId="6DDAEDCF" w:rsidR="00F32ECA" w:rsidRPr="003C44B7" w:rsidRDefault="00F66DC8" w:rsidP="006D44D5">
      <w:pPr>
        <w:spacing w:before="120" w:after="120" w:line="360" w:lineRule="exact"/>
        <w:ind w:firstLine="720"/>
        <w:jc w:val="both"/>
        <w:rPr>
          <w:rFonts w:eastAsiaTheme="minorHAnsi" w:cs="Times New Roman"/>
          <w:spacing w:val="-4"/>
          <w:sz w:val="28"/>
          <w:szCs w:val="28"/>
        </w:rPr>
      </w:pPr>
      <w:r w:rsidRPr="003C44B7">
        <w:rPr>
          <w:rFonts w:eastAsiaTheme="minorHAnsi" w:cs="Times New Roman"/>
          <w:spacing w:val="-4"/>
          <w:sz w:val="28"/>
          <w:szCs w:val="28"/>
        </w:rPr>
        <w:t>+</w:t>
      </w:r>
      <w:r w:rsidR="00F32ECA" w:rsidRPr="003C44B7">
        <w:rPr>
          <w:rFonts w:eastAsiaTheme="minorHAnsi" w:cs="Times New Roman"/>
          <w:spacing w:val="-4"/>
          <w:sz w:val="28"/>
          <w:szCs w:val="28"/>
        </w:rPr>
        <w:t xml:space="preserve"> Bộ Công an đang rà soát, đánh giá hồ sơ phục vụ cấp phép Giấy chứng nhận đủ điều kiện kinh doanh sàn dữ liệu cho Trung tâm Sáng tạo, khai thác dữ liệu là đơn vị sự nghiệp công lập thuộc Trung tâm Dữ liệu quốc gia.</w:t>
      </w:r>
    </w:p>
    <w:p w14:paraId="7B22FB56" w14:textId="34458EBD" w:rsidR="00F32ECA" w:rsidRPr="003C44B7" w:rsidRDefault="00F66DC8" w:rsidP="006D44D5">
      <w:pPr>
        <w:spacing w:before="120" w:after="120" w:line="360" w:lineRule="exact"/>
        <w:ind w:firstLine="720"/>
        <w:jc w:val="both"/>
        <w:rPr>
          <w:rFonts w:eastAsiaTheme="minorHAnsi" w:cs="Times New Roman"/>
          <w:spacing w:val="-4"/>
          <w:sz w:val="28"/>
          <w:szCs w:val="28"/>
        </w:rPr>
      </w:pPr>
      <w:r w:rsidRPr="003C44B7">
        <w:rPr>
          <w:rFonts w:eastAsiaTheme="minorHAnsi" w:cs="Times New Roman"/>
          <w:spacing w:val="-4"/>
          <w:sz w:val="28"/>
          <w:szCs w:val="28"/>
        </w:rPr>
        <w:t>+</w:t>
      </w:r>
      <w:r w:rsidR="00F32ECA" w:rsidRPr="003C44B7">
        <w:rPr>
          <w:rFonts w:eastAsiaTheme="minorHAnsi" w:cs="Times New Roman"/>
          <w:spacing w:val="-4"/>
          <w:sz w:val="28"/>
          <w:szCs w:val="28"/>
        </w:rPr>
        <w:t xml:space="preserve"> Bộ Công an đang nghiên cứu, tham mưu xây dựng văn bản pháp lý về việc tổ chức, quy trình, quy định hoạt động của sàn dữ liệu, bảo đảm việc triển khai hoạt động của sàn dữ liệu được thống nhất, đồng bộ; dự kiến đề xuất nghiên cứu, xây dựng Nghị định của Chính phủ quy định hoạt động sàn dữ liệu.</w:t>
      </w:r>
    </w:p>
    <w:p w14:paraId="0810FF6B" w14:textId="6C4BEE75" w:rsidR="00F32ECA" w:rsidRPr="003C44B7" w:rsidRDefault="00F66DC8" w:rsidP="006D44D5">
      <w:pPr>
        <w:spacing w:before="120" w:after="120" w:line="360" w:lineRule="exact"/>
        <w:ind w:firstLine="720"/>
        <w:jc w:val="both"/>
        <w:rPr>
          <w:rFonts w:eastAsiaTheme="minorHAnsi" w:cs="Times New Roman"/>
          <w:spacing w:val="-4"/>
          <w:sz w:val="28"/>
          <w:szCs w:val="28"/>
        </w:rPr>
      </w:pPr>
      <w:r w:rsidRPr="003269C5">
        <w:rPr>
          <w:rFonts w:eastAsiaTheme="minorHAnsi" w:cs="Times New Roman"/>
          <w:spacing w:val="-4"/>
          <w:sz w:val="28"/>
          <w:szCs w:val="28"/>
        </w:rPr>
        <w:t>-</w:t>
      </w:r>
      <w:r w:rsidR="00F32ECA" w:rsidRPr="003269C5">
        <w:rPr>
          <w:rFonts w:eastAsiaTheme="minorHAnsi" w:cs="Times New Roman"/>
          <w:spacing w:val="-4"/>
          <w:sz w:val="28"/>
          <w:szCs w:val="28"/>
        </w:rPr>
        <w:t xml:space="preserve"> Về tiến độ phần mềm:</w:t>
      </w:r>
      <w:r w:rsidR="00F32ECA" w:rsidRPr="003C44B7">
        <w:rPr>
          <w:rFonts w:eastAsiaTheme="minorHAnsi" w:cs="Times New Roman"/>
          <w:spacing w:val="-4"/>
          <w:sz w:val="28"/>
          <w:szCs w:val="28"/>
        </w:rPr>
        <w:t xml:space="preserve"> Đã hoàn thiện thiết kế chi tiết theo dự án Công nghệ thông tin cho Trung tâm dữ liệu quốc gia số 1. Bộ Công an đang thực hiện thẩm định trước khi phê duyệt thiết kế.</w:t>
      </w:r>
    </w:p>
    <w:p w14:paraId="29986A85" w14:textId="6AD7299B" w:rsidR="00F32ECA" w:rsidRPr="003C44B7" w:rsidRDefault="00F32ECA" w:rsidP="006D44D5">
      <w:pPr>
        <w:spacing w:before="120" w:after="120" w:line="360" w:lineRule="exact"/>
        <w:ind w:firstLine="709"/>
        <w:jc w:val="both"/>
        <w:rPr>
          <w:rFonts w:cs="Times New Roman"/>
          <w:b/>
          <w:i/>
          <w:spacing w:val="-4"/>
          <w:kern w:val="28"/>
          <w:sz w:val="28"/>
          <w:szCs w:val="28"/>
          <w:lang w:val="pt-BR"/>
        </w:rPr>
      </w:pPr>
      <w:r w:rsidRPr="003269C5">
        <w:rPr>
          <w:rFonts w:eastAsiaTheme="minorHAnsi" w:cs="Times New Roman"/>
          <w:b/>
          <w:bCs/>
          <w:spacing w:val="-4"/>
          <w:sz w:val="28"/>
          <w:szCs w:val="28"/>
          <w:u w:val="single"/>
        </w:rPr>
        <w:t>Đề xuất</w:t>
      </w:r>
      <w:r w:rsidR="003269C5" w:rsidRPr="003269C5">
        <w:rPr>
          <w:rFonts w:eastAsiaTheme="minorHAnsi" w:cs="Times New Roman"/>
          <w:b/>
          <w:bCs/>
          <w:spacing w:val="-4"/>
          <w:sz w:val="28"/>
          <w:szCs w:val="28"/>
          <w:u w:val="single"/>
          <w:lang w:val="vi-VN"/>
        </w:rPr>
        <w:t>, kiến nghị</w:t>
      </w:r>
      <w:r w:rsidRPr="003269C5">
        <w:rPr>
          <w:rFonts w:eastAsiaTheme="minorHAnsi" w:cs="Times New Roman"/>
          <w:b/>
          <w:bCs/>
          <w:spacing w:val="-4"/>
          <w:sz w:val="28"/>
          <w:szCs w:val="28"/>
          <w:u w:val="single"/>
        </w:rPr>
        <w:t>:</w:t>
      </w:r>
      <w:r w:rsidR="00E9010A">
        <w:rPr>
          <w:rFonts w:eastAsiaTheme="minorHAnsi" w:cs="Times New Roman"/>
          <w:b/>
          <w:bCs/>
          <w:i/>
          <w:iCs/>
          <w:spacing w:val="-4"/>
          <w:sz w:val="28"/>
          <w:szCs w:val="28"/>
        </w:rPr>
        <w:t xml:space="preserve"> </w:t>
      </w:r>
      <w:r w:rsidRPr="003C44B7">
        <w:rPr>
          <w:rFonts w:eastAsiaTheme="minorHAnsi" w:cs="Times New Roman"/>
          <w:spacing w:val="-4"/>
          <w:sz w:val="28"/>
          <w:szCs w:val="28"/>
        </w:rPr>
        <w:t xml:space="preserve">Đồng chí Thủ tướng Chính phủ đồng ý chủ trương cho </w:t>
      </w:r>
      <w:r w:rsidRPr="003C44B7">
        <w:rPr>
          <w:rFonts w:eastAsiaTheme="minorHAnsi" w:cs="Times New Roman"/>
          <w:spacing w:val="-4"/>
          <w:sz w:val="28"/>
          <w:szCs w:val="28"/>
        </w:rPr>
        <w:lastRenderedPageBreak/>
        <w:t xml:space="preserve">phép </w:t>
      </w:r>
      <w:bookmarkStart w:id="4" w:name="_Hlk217228683"/>
      <w:r w:rsidRPr="003C44B7">
        <w:rPr>
          <w:rFonts w:eastAsiaTheme="minorHAnsi" w:cs="Times New Roman"/>
          <w:spacing w:val="-4"/>
          <w:sz w:val="28"/>
          <w:szCs w:val="28"/>
        </w:rPr>
        <w:t>Bộ Công an phối hợp các bộ ngành liên quan đề xuất xây dựng Nghị định của Chính phủ quy định về hoạt động của sàn dữ liệu</w:t>
      </w:r>
      <w:r w:rsidR="00BA15DC">
        <w:rPr>
          <w:rFonts w:eastAsiaTheme="minorHAnsi" w:cs="Times New Roman"/>
          <w:spacing w:val="-4"/>
          <w:sz w:val="28"/>
          <w:szCs w:val="28"/>
        </w:rPr>
        <w:t xml:space="preserve"> theo trình tự, thủ tục rút gọn, hoàn thành trong Quý I/2026</w:t>
      </w:r>
      <w:r w:rsidRPr="003C44B7">
        <w:rPr>
          <w:rFonts w:eastAsiaTheme="minorHAnsi" w:cs="Times New Roman"/>
          <w:spacing w:val="-4"/>
          <w:sz w:val="28"/>
          <w:szCs w:val="28"/>
        </w:rPr>
        <w:t>; bổ sung nội dung xây dựng Nghị định về sàn dữ liệu vào chương trình xây dựng pháp luật của Chính phủ năm 2026.</w:t>
      </w:r>
      <w:bookmarkEnd w:id="4"/>
      <w:r w:rsidR="00E9010A">
        <w:rPr>
          <w:rFonts w:eastAsiaTheme="minorHAnsi" w:cs="Times New Roman"/>
          <w:spacing w:val="-4"/>
          <w:sz w:val="28"/>
          <w:szCs w:val="28"/>
        </w:rPr>
        <w:t xml:space="preserve"> </w:t>
      </w:r>
    </w:p>
    <w:p w14:paraId="71BCD060" w14:textId="03E28D0D" w:rsidR="006E3FEF" w:rsidRPr="003C44B7" w:rsidRDefault="006E3FEF" w:rsidP="006D44D5">
      <w:pPr>
        <w:spacing w:before="120" w:after="120" w:line="360" w:lineRule="exact"/>
        <w:jc w:val="both"/>
        <w:rPr>
          <w:rFonts w:cs="Times New Roman"/>
          <w:b/>
          <w:i/>
          <w:spacing w:val="-4"/>
          <w:kern w:val="28"/>
          <w:sz w:val="28"/>
          <w:szCs w:val="28"/>
          <w:lang w:val="pt-BR"/>
        </w:rPr>
      </w:pPr>
      <w:r w:rsidRPr="003C44B7">
        <w:rPr>
          <w:rFonts w:cs="Times New Roman"/>
          <w:b/>
          <w:i/>
          <w:spacing w:val="-4"/>
          <w:kern w:val="28"/>
          <w:sz w:val="28"/>
          <w:szCs w:val="28"/>
          <w:lang w:val="pt-BR"/>
        </w:rPr>
        <w:tab/>
        <w:t>4.</w:t>
      </w:r>
      <w:r w:rsidR="006D60C5" w:rsidRPr="003C44B7">
        <w:rPr>
          <w:rFonts w:cs="Times New Roman"/>
          <w:b/>
          <w:i/>
          <w:spacing w:val="-4"/>
          <w:kern w:val="28"/>
          <w:sz w:val="28"/>
          <w:szCs w:val="28"/>
          <w:lang w:val="pt-BR"/>
        </w:rPr>
        <w:t>7</w:t>
      </w:r>
      <w:r w:rsidRPr="003C44B7">
        <w:rPr>
          <w:rFonts w:cs="Times New Roman"/>
          <w:b/>
          <w:i/>
          <w:spacing w:val="-4"/>
          <w:kern w:val="28"/>
          <w:sz w:val="28"/>
          <w:szCs w:val="28"/>
          <w:lang w:val="pt-BR"/>
        </w:rPr>
        <w:t>. Cho ý kiến về việc triển khai Khung kiến trúc dữ liệu quốc gia</w:t>
      </w:r>
    </w:p>
    <w:p w14:paraId="05E96DA7" w14:textId="5F449A89" w:rsidR="00F32ECA" w:rsidRPr="003C44B7" w:rsidRDefault="00F66DC8" w:rsidP="006D44D5">
      <w:pPr>
        <w:spacing w:before="120" w:after="120" w:line="360" w:lineRule="exact"/>
        <w:ind w:firstLine="720"/>
        <w:jc w:val="both"/>
        <w:rPr>
          <w:rFonts w:cs="Times New Roman"/>
          <w:iCs/>
          <w:spacing w:val="-4"/>
          <w:sz w:val="28"/>
          <w:szCs w:val="28"/>
        </w:rPr>
      </w:pPr>
      <w:r w:rsidRPr="003269C5">
        <w:rPr>
          <w:rFonts w:cs="Times New Roman"/>
          <w:i/>
          <w:spacing w:val="-4"/>
          <w:sz w:val="28"/>
          <w:szCs w:val="28"/>
        </w:rPr>
        <w:t>(1)</w:t>
      </w:r>
      <w:r w:rsidR="00F32ECA" w:rsidRPr="003C44B7">
        <w:rPr>
          <w:rFonts w:cs="Times New Roman"/>
          <w:b/>
          <w:bCs/>
          <w:iCs/>
          <w:spacing w:val="-4"/>
          <w:sz w:val="28"/>
          <w:szCs w:val="28"/>
        </w:rPr>
        <w:t xml:space="preserve"> </w:t>
      </w:r>
      <w:r w:rsidR="00F32ECA" w:rsidRPr="003C44B7">
        <w:rPr>
          <w:rFonts w:cs="Times New Roman"/>
          <w:iCs/>
          <w:spacing w:val="-4"/>
          <w:sz w:val="28"/>
          <w:szCs w:val="28"/>
        </w:rPr>
        <w:t xml:space="preserve">Thực hiện Quyết định số 2439/QĐ-TTg ngày 04/11/2025 của Thủ tướng Chính phủ ban hành Khung kiến trúc dữ liệu quốc gia, Khung quản trị, quản lý dữ liệu quốc gia, Từ điển dữ liệu dùng chung (Phiên bản 1.0), Bộ Công an đang khẩn </w:t>
      </w:r>
      <w:r w:rsidR="00F32ECA" w:rsidRPr="003269C5">
        <w:rPr>
          <w:rFonts w:cs="Times New Roman"/>
          <w:iCs/>
          <w:spacing w:val="-6"/>
          <w:kern w:val="28"/>
          <w:sz w:val="28"/>
          <w:szCs w:val="28"/>
        </w:rPr>
        <w:t>trương phối hợp với các bộ ngành liên quan b</w:t>
      </w:r>
      <w:r w:rsidR="00F32ECA" w:rsidRPr="003269C5">
        <w:rPr>
          <w:rFonts w:cs="Times New Roman"/>
          <w:iCs/>
          <w:spacing w:val="-6"/>
          <w:kern w:val="28"/>
          <w:sz w:val="28"/>
          <w:szCs w:val="28"/>
          <w:lang w:val="vi-VN"/>
        </w:rPr>
        <w:t>an hành các quy định, tiêu chuẩn và hướng dẫn kỹ thuật về các cơ sở dữ liệu dùng chung, chia sẻ</w:t>
      </w:r>
      <w:r w:rsidR="00F32ECA" w:rsidRPr="003269C5">
        <w:rPr>
          <w:rFonts w:cs="Times New Roman"/>
          <w:iCs/>
          <w:spacing w:val="-6"/>
          <w:kern w:val="28"/>
          <w:sz w:val="28"/>
          <w:szCs w:val="28"/>
        </w:rPr>
        <w:t>, kết nối</w:t>
      </w:r>
      <w:r w:rsidR="00F32ECA" w:rsidRPr="003269C5">
        <w:rPr>
          <w:rFonts w:cs="Times New Roman"/>
          <w:iCs/>
          <w:spacing w:val="-6"/>
          <w:kern w:val="28"/>
          <w:sz w:val="28"/>
          <w:szCs w:val="28"/>
          <w:lang w:val="vi-VN"/>
        </w:rPr>
        <w:t> dữ liệu</w:t>
      </w:r>
      <w:r w:rsidR="00F32ECA" w:rsidRPr="003269C5">
        <w:rPr>
          <w:rFonts w:cs="Times New Roman"/>
          <w:iCs/>
          <w:spacing w:val="-6"/>
          <w:kern w:val="28"/>
          <w:sz w:val="28"/>
          <w:szCs w:val="28"/>
        </w:rPr>
        <w:t> và bảo đảm </w:t>
      </w:r>
      <w:r w:rsidR="00F32ECA" w:rsidRPr="003269C5">
        <w:rPr>
          <w:rFonts w:cs="Times New Roman"/>
          <w:iCs/>
          <w:spacing w:val="-6"/>
          <w:kern w:val="28"/>
          <w:sz w:val="28"/>
          <w:szCs w:val="28"/>
          <w:lang w:val="vi-VN"/>
        </w:rPr>
        <w:t>an ninh</w:t>
      </w:r>
      <w:r w:rsidR="00F32ECA" w:rsidRPr="003269C5">
        <w:rPr>
          <w:rFonts w:cs="Times New Roman"/>
          <w:iCs/>
          <w:spacing w:val="-6"/>
          <w:kern w:val="28"/>
          <w:sz w:val="28"/>
          <w:szCs w:val="28"/>
        </w:rPr>
        <w:t>,</w:t>
      </w:r>
      <w:r w:rsidR="00F32ECA" w:rsidRPr="003269C5">
        <w:rPr>
          <w:rFonts w:cs="Times New Roman"/>
          <w:iCs/>
          <w:spacing w:val="-6"/>
          <w:kern w:val="28"/>
          <w:sz w:val="28"/>
          <w:szCs w:val="28"/>
          <w:lang w:val="vi-VN"/>
        </w:rPr>
        <w:t xml:space="preserve"> an toàn dữ liệu và hướng dẫn </w:t>
      </w:r>
      <w:r w:rsidR="00F32ECA" w:rsidRPr="003269C5">
        <w:rPr>
          <w:rFonts w:cs="Times New Roman"/>
          <w:iCs/>
          <w:spacing w:val="-6"/>
          <w:kern w:val="28"/>
          <w:sz w:val="28"/>
          <w:szCs w:val="28"/>
        </w:rPr>
        <w:t>triển khai Quyết định này; p</w:t>
      </w:r>
      <w:r w:rsidR="00F32ECA" w:rsidRPr="003269C5">
        <w:rPr>
          <w:rFonts w:cs="Times New Roman"/>
          <w:iCs/>
          <w:spacing w:val="-6"/>
          <w:kern w:val="28"/>
          <w:sz w:val="28"/>
          <w:szCs w:val="28"/>
          <w:lang w:val="vi-VN"/>
        </w:rPr>
        <w:t>hối hợp giữa các cơ quan, tổ chức, cá nhân có liên quan giám sát việc tuân thủ Khung kiến trúc dữ liệu quốc gia, Khung quản trị, quản lý dữ liệu quốc gia và Từ điển dữ liệu dùng chung</w:t>
      </w:r>
      <w:r w:rsidR="00F32ECA" w:rsidRPr="003269C5">
        <w:rPr>
          <w:rFonts w:cs="Times New Roman"/>
          <w:iCs/>
          <w:spacing w:val="-6"/>
          <w:kern w:val="28"/>
          <w:sz w:val="28"/>
          <w:szCs w:val="28"/>
        </w:rPr>
        <w:t>.</w:t>
      </w:r>
    </w:p>
    <w:p w14:paraId="67204B6D" w14:textId="42ACA3C4" w:rsidR="00F32ECA" w:rsidRPr="003269C5" w:rsidRDefault="00F66DC8" w:rsidP="006D44D5">
      <w:pPr>
        <w:spacing w:before="120" w:after="120" w:line="360" w:lineRule="exact"/>
        <w:ind w:firstLine="720"/>
        <w:jc w:val="both"/>
        <w:rPr>
          <w:rFonts w:cs="Times New Roman"/>
          <w:i/>
          <w:spacing w:val="-4"/>
          <w:sz w:val="28"/>
          <w:szCs w:val="28"/>
        </w:rPr>
      </w:pPr>
      <w:r w:rsidRPr="003269C5">
        <w:rPr>
          <w:rFonts w:cs="Times New Roman"/>
          <w:i/>
          <w:spacing w:val="-4"/>
          <w:sz w:val="28"/>
          <w:szCs w:val="28"/>
        </w:rPr>
        <w:t>(2)</w:t>
      </w:r>
      <w:r w:rsidR="00F32ECA" w:rsidRPr="003269C5">
        <w:rPr>
          <w:rFonts w:cs="Times New Roman"/>
          <w:i/>
          <w:spacing w:val="-4"/>
          <w:sz w:val="28"/>
          <w:szCs w:val="28"/>
        </w:rPr>
        <w:t xml:space="preserve"> Các nhiệm vụ trọng tâm:</w:t>
      </w:r>
    </w:p>
    <w:p w14:paraId="5CFA716F" w14:textId="2AE60ED7"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Xây dựng Kế hoạch của Bộ Công an triển khai Khung kiến trúc dữ liệu quốc gia, Khung quản trị, quản lý dữ liệu quốc gia, Từ điển dữ liệu dùng chung, Khung kiến trúc tổng thể quốc gia số.</w:t>
      </w:r>
    </w:p>
    <w:p w14:paraId="0EDE8B31" w14:textId="2069EA7D"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Hướng dẫn, đào tạo, phổ biến nội dung liên quan tới Khung kiến trúc dữ liệu quốc gia, Khung quản trị, quản lý dữ liệu quốc gia, Từ điển dữ liệu dùng chung, Khung kiến trúc tổng thể quốc gia số. </w:t>
      </w:r>
    </w:p>
    <w:p w14:paraId="0A8E7E71" w14:textId="5F6791A1"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Thành lập Tổ công tác triển khai Khung kiến trúc dữ liệu quốc gia, Khung quản trị, quản lý dữ liệu quốc gia, Từ điển dữ liệu dùng chung, Khung kiến trúc tổng thể quốc gia số cho từng đơn vị bộ, ban, ngành, địa phương; bao gồm các chuyên gia về pháp lý, công nghệ, dữ liệu, an toàn thông tin và kinh doanh.</w:t>
      </w:r>
    </w:p>
    <w:p w14:paraId="17956BE7" w14:textId="0429FA5C" w:rsidR="00F32ECA" w:rsidRPr="003269C5" w:rsidRDefault="00F66DC8" w:rsidP="006D44D5">
      <w:pPr>
        <w:spacing w:before="120" w:after="120" w:line="360" w:lineRule="exact"/>
        <w:ind w:firstLine="720"/>
        <w:jc w:val="both"/>
        <w:rPr>
          <w:rFonts w:cs="Times New Roman"/>
          <w:iCs/>
          <w:spacing w:val="-6"/>
          <w:kern w:val="28"/>
          <w:sz w:val="28"/>
          <w:szCs w:val="28"/>
        </w:rPr>
      </w:pPr>
      <w:r w:rsidRPr="003269C5">
        <w:rPr>
          <w:rFonts w:cs="Times New Roman"/>
          <w:iCs/>
          <w:spacing w:val="-6"/>
          <w:kern w:val="28"/>
          <w:sz w:val="28"/>
          <w:szCs w:val="28"/>
        </w:rPr>
        <w:t>+</w:t>
      </w:r>
      <w:r w:rsidR="00F32ECA" w:rsidRPr="003269C5">
        <w:rPr>
          <w:rFonts w:cs="Times New Roman"/>
          <w:iCs/>
          <w:spacing w:val="-6"/>
          <w:kern w:val="28"/>
          <w:sz w:val="28"/>
          <w:szCs w:val="28"/>
        </w:rPr>
        <w:t xml:space="preserve"> Tổ chức làm việc với đại diện đơn vị bộ, ngành, địa phương, trong đó giới thiệu, trình bày về tổng quan khung kiến trúc, phương pháp luận và các ví dụ tiêu biểu.</w:t>
      </w:r>
    </w:p>
    <w:p w14:paraId="5A592EE5" w14:textId="3824BBCF"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Thu thập phản hồi từ các đơn vị bộ, ngành, địa phương và ký kết hợp đồng tư vấn thiết kế. Nội dung hợp đồng bảo đảm phù hợp với đặc thù của từng đơn vị bộ, ngành, địa phương.</w:t>
      </w:r>
    </w:p>
    <w:p w14:paraId="2A68E6F4" w14:textId="32748489"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Tư vấn, hướng dẫn, thiết kế Khung kiến trúc cho đơn vị bộ ngành địa phương</w:t>
      </w:r>
    </w:p>
    <w:p w14:paraId="1570D75D" w14:textId="056143F9"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Tổ chức hội thảo, làm việc với đơn vị bộ, ngành, địa phương để khảo sát thực trạng kiến trúc dữ liệu, hiện trạng hệ thống công nghệ thông tin và nhu cầu của đơn vị bộ, ngành, địa phương.</w:t>
      </w:r>
    </w:p>
    <w:p w14:paraId="2502D185" w14:textId="6FCFFB67"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Thiết kế kiến trúc dữ liệu mục tiêu theo mô hình tham chiếu về nghiệp vụ, ứng dụng, dữ liệu, công nghệ, an toàn thông tin. Cung cấp cho đơn vị bộ, ngành, địa phương kết quả thiết kế bao gồm sơ đồ kiến trúc và mô tả chi tiết.</w:t>
      </w:r>
    </w:p>
    <w:p w14:paraId="782CA0C6" w14:textId="496881AE"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lastRenderedPageBreak/>
        <w:t>+</w:t>
      </w:r>
      <w:r w:rsidR="00F32ECA" w:rsidRPr="003C44B7">
        <w:rPr>
          <w:rFonts w:cs="Times New Roman"/>
          <w:iCs/>
          <w:spacing w:val="-4"/>
          <w:sz w:val="28"/>
          <w:szCs w:val="28"/>
        </w:rPr>
        <w:t xml:space="preserve"> So sánh khoảng cách giữa thực trạng của đơn vị và kiến trúc mục tiêu theo các mô hình tham chiếu. Xây dựng phương án, kế hoạch cụ thể triển khai Khung kiến trúc dữ liệu cho bộ, ngành, địa phương.</w:t>
      </w:r>
    </w:p>
    <w:p w14:paraId="6320B461" w14:textId="48B3C602"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Triển khai Khung kiến trúc dữ liệu cho đơn vị bộ, ngành, địa phương</w:t>
      </w:r>
    </w:p>
    <w:p w14:paraId="78B4CF2B" w14:textId="68F64676" w:rsidR="00F32ECA" w:rsidRPr="003C44B7" w:rsidRDefault="00F66DC8" w:rsidP="006D44D5">
      <w:pPr>
        <w:spacing w:before="120" w:after="120" w:line="360" w:lineRule="exact"/>
        <w:ind w:firstLine="720"/>
        <w:jc w:val="both"/>
        <w:rPr>
          <w:rFonts w:cs="Times New Roman"/>
          <w:iCs/>
          <w:spacing w:val="-4"/>
          <w:sz w:val="28"/>
          <w:szCs w:val="28"/>
        </w:rPr>
      </w:pPr>
      <w:r w:rsidRPr="003C44B7">
        <w:rPr>
          <w:rFonts w:cs="Times New Roman"/>
          <w:iCs/>
          <w:spacing w:val="-4"/>
          <w:sz w:val="28"/>
          <w:szCs w:val="28"/>
        </w:rPr>
        <w:t>-</w:t>
      </w:r>
      <w:r w:rsidR="00F32ECA" w:rsidRPr="003C44B7">
        <w:rPr>
          <w:rFonts w:cs="Times New Roman"/>
          <w:iCs/>
          <w:spacing w:val="-4"/>
          <w:sz w:val="28"/>
          <w:szCs w:val="28"/>
        </w:rPr>
        <w:t xml:space="preserve"> Triển khai Khung kiến trúc dữ liệu cho các tổ chức, doanh nghiệp, lĩnh vực cần thu thập, triển khai dữ liệu</w:t>
      </w:r>
    </w:p>
    <w:p w14:paraId="099DCDB6" w14:textId="437EBECE" w:rsidR="00F32ECA" w:rsidRPr="003269C5" w:rsidRDefault="00F32ECA" w:rsidP="006D44D5">
      <w:pPr>
        <w:spacing w:before="120" w:after="120" w:line="360" w:lineRule="exact"/>
        <w:ind w:firstLine="709"/>
        <w:jc w:val="both"/>
        <w:rPr>
          <w:rFonts w:cs="Times New Roman"/>
          <w:b/>
          <w:bCs/>
          <w:i/>
          <w:spacing w:val="-4"/>
          <w:sz w:val="28"/>
          <w:szCs w:val="28"/>
        </w:rPr>
      </w:pPr>
      <w:r w:rsidRPr="003269C5">
        <w:rPr>
          <w:rFonts w:cs="Times New Roman"/>
          <w:b/>
          <w:bCs/>
          <w:iCs/>
          <w:spacing w:val="-4"/>
          <w:sz w:val="28"/>
          <w:szCs w:val="28"/>
          <w:u w:val="single"/>
        </w:rPr>
        <w:t>Đề xuất</w:t>
      </w:r>
      <w:r w:rsidR="003269C5" w:rsidRPr="003269C5">
        <w:rPr>
          <w:rFonts w:cs="Times New Roman"/>
          <w:b/>
          <w:bCs/>
          <w:iCs/>
          <w:spacing w:val="-4"/>
          <w:sz w:val="28"/>
          <w:szCs w:val="28"/>
          <w:u w:val="single"/>
          <w:lang w:val="vi-VN"/>
        </w:rPr>
        <w:t>, kiến nghị</w:t>
      </w:r>
      <w:r w:rsidRPr="003269C5">
        <w:rPr>
          <w:rFonts w:cs="Times New Roman"/>
          <w:b/>
          <w:bCs/>
          <w:iCs/>
          <w:spacing w:val="-4"/>
          <w:sz w:val="28"/>
          <w:szCs w:val="28"/>
          <w:u w:val="single"/>
        </w:rPr>
        <w:t>:</w:t>
      </w:r>
      <w:r w:rsidR="003269C5">
        <w:rPr>
          <w:rFonts w:cs="Times New Roman"/>
          <w:b/>
          <w:bCs/>
          <w:i/>
          <w:spacing w:val="-4"/>
          <w:sz w:val="28"/>
          <w:szCs w:val="28"/>
          <w:lang w:val="vi-VN"/>
        </w:rPr>
        <w:t xml:space="preserve"> </w:t>
      </w:r>
      <w:r w:rsidRPr="003C44B7">
        <w:rPr>
          <w:rFonts w:cs="Times New Roman"/>
          <w:iCs/>
          <w:spacing w:val="-4"/>
          <w:sz w:val="28"/>
          <w:szCs w:val="28"/>
        </w:rPr>
        <w:t xml:space="preserve">Đồng chí Thủ tướng Chính phủ chỉ đạo </w:t>
      </w:r>
      <w:bookmarkStart w:id="5" w:name="_Hlk217228768"/>
      <w:r w:rsidRPr="003C44B7">
        <w:rPr>
          <w:rFonts w:cs="Times New Roman"/>
          <w:iCs/>
          <w:spacing w:val="-4"/>
          <w:sz w:val="28"/>
          <w:szCs w:val="28"/>
        </w:rPr>
        <w:t>các bộ ngành, địa phương kịp thời rà soát, hoàn thiện, chuẩn hóa cơ sở dữ liệu thuộc phạm vi quản lý; thực hiện kết nối, chia sẻ dữ liệu bắt buộc thống nhất, đồng bộ, tuân thủ theo Khung kiến trúc dữ liệu quốc gia, Khung quản trị, quản lý dữ liệu quốc gia, Từ điển dữ liệu dùng chung; triển khai xây dựng kiến trúc dữ liệu của bộ ngành, địa phương, cơ quan thuộc hệ thống chính trị</w:t>
      </w:r>
      <w:bookmarkEnd w:id="5"/>
      <w:r w:rsidRPr="003C44B7">
        <w:rPr>
          <w:rFonts w:cs="Times New Roman"/>
          <w:iCs/>
          <w:spacing w:val="-4"/>
          <w:sz w:val="28"/>
          <w:szCs w:val="28"/>
        </w:rPr>
        <w:t>.</w:t>
      </w:r>
      <w:bookmarkEnd w:id="0"/>
    </w:p>
    <w:p w14:paraId="758D9016" w14:textId="4EC37FFE" w:rsidR="00A710F1" w:rsidRPr="00F91F32" w:rsidRDefault="00A710F1" w:rsidP="006D44D5">
      <w:pPr>
        <w:spacing w:before="120" w:after="120" w:line="360" w:lineRule="exact"/>
        <w:ind w:firstLine="720"/>
        <w:jc w:val="both"/>
        <w:rPr>
          <w:kern w:val="28"/>
          <w:sz w:val="28"/>
          <w:szCs w:val="28"/>
          <w:lang w:val="pt-BR"/>
        </w:rPr>
      </w:pPr>
    </w:p>
    <w:sectPr w:rsidR="00A710F1" w:rsidRPr="00F91F32" w:rsidSect="00CB5F4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454" w:footer="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F20F" w14:textId="77777777" w:rsidR="00D44DE6" w:rsidRDefault="00D44DE6">
      <w:r>
        <w:separator/>
      </w:r>
    </w:p>
  </w:endnote>
  <w:endnote w:type="continuationSeparator" w:id="0">
    <w:p w14:paraId="7FC79DB7" w14:textId="77777777" w:rsidR="00D44DE6" w:rsidRDefault="00D4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jaVu Sans">
    <w:altName w:val="Arial"/>
    <w:panose1 w:val="020B0604020202020204"/>
    <w:charset w:val="00"/>
    <w:family w:val="swiss"/>
    <w:pitch w:val="variable"/>
    <w:sig w:usb0="00000000" w:usb1="D200FDFF" w:usb2="0A046029" w:usb3="00000000" w:csb0="000001FF"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oolBoran">
    <w:panose1 w:val="020B0100010101010101"/>
    <w:charset w:val="00"/>
    <w:family w:val="swiss"/>
    <w:pitch w:val="variable"/>
    <w:sig w:usb0="80000003" w:usb1="00000000" w:usb2="0001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aunPenh">
    <w:panose1 w:val="01010101010101010101"/>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1285" w14:textId="77777777" w:rsidR="00892650" w:rsidRDefault="00892650" w:rsidP="00072B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9479B8" w14:textId="77777777" w:rsidR="00892650" w:rsidRDefault="00892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DC6C" w14:textId="63903D95" w:rsidR="00892650" w:rsidRPr="003C1C42" w:rsidRDefault="00892650">
    <w:pPr>
      <w:pStyle w:val="Footer"/>
      <w:jc w:val="right"/>
      <w:rPr>
        <w:sz w:val="26"/>
        <w:szCs w:val="28"/>
      </w:rPr>
    </w:pPr>
  </w:p>
  <w:p w14:paraId="78E5EB54" w14:textId="77777777" w:rsidR="00892650" w:rsidRDefault="00892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03A2" w14:textId="77777777" w:rsidR="00386316" w:rsidRDefault="00386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27F2" w14:textId="77777777" w:rsidR="00D44DE6" w:rsidRDefault="00D44DE6">
      <w:r>
        <w:separator/>
      </w:r>
    </w:p>
  </w:footnote>
  <w:footnote w:type="continuationSeparator" w:id="0">
    <w:p w14:paraId="02EE0E32" w14:textId="77777777" w:rsidR="00D44DE6" w:rsidRDefault="00D44DE6">
      <w:r>
        <w:continuationSeparator/>
      </w:r>
    </w:p>
  </w:footnote>
  <w:footnote w:id="1">
    <w:p w14:paraId="57E415D7" w14:textId="77777777" w:rsidR="00FF1DA5" w:rsidRPr="00A11F71" w:rsidRDefault="00FF1DA5" w:rsidP="00FF1DA5">
      <w:pPr>
        <w:jc w:val="both"/>
        <w:rPr>
          <w:rFonts w:cs="Times New Roman"/>
          <w:bCs/>
          <w:iCs/>
          <w:color w:val="000000" w:themeColor="text1"/>
          <w:sz w:val="18"/>
          <w:szCs w:val="18"/>
        </w:rPr>
      </w:pPr>
      <w:r w:rsidRPr="00A11F71">
        <w:rPr>
          <w:rStyle w:val="FootnoteReference"/>
          <w:rFonts w:cs="Times New Roman"/>
          <w:sz w:val="18"/>
          <w:szCs w:val="18"/>
        </w:rPr>
        <w:footnoteRef/>
      </w:r>
      <w:r w:rsidRPr="00A11F71">
        <w:rPr>
          <w:rFonts w:cs="Times New Roman"/>
          <w:sz w:val="18"/>
          <w:szCs w:val="18"/>
        </w:rPr>
        <w:t xml:space="preserve"> </w:t>
      </w:r>
      <w:r w:rsidRPr="00E464FD">
        <w:rPr>
          <w:rFonts w:cs="Times New Roman"/>
          <w:bCs/>
          <w:iCs/>
          <w:color w:val="000000" w:themeColor="text1"/>
          <w:sz w:val="18"/>
          <w:szCs w:val="18"/>
          <w:lang w:val="vi-VN"/>
        </w:rPr>
        <w:t>Bộ Công an 12 CSDL; Bộ Tài chính 13 CSDL; Ngân hàng Nhà nước 04 CSDL; Bộ Khoa học và Công nghệ 06 CSDL; Bộ Y tế 02 CSDL; Bộ Tư pháp 02 CSDL; Bộ Tư pháp chuyển Bộ Công an 01 CSDL; Bộ Nội vụ 01 CSDL; Bộ Xây dựng 01 CSDL; Tòa án nhân dân tối cao 01 CSDL/HTTT; Văn phòng Chính phủ 01 CSDL; Bộ Công thương 01 CSDL; Tập đoàn điện lực Việt Nam (thuộc Bộ Công Thương) 01 CSDL</w:t>
      </w:r>
      <w:r w:rsidRPr="00A11F71">
        <w:rPr>
          <w:rFonts w:cs="Times New Roman"/>
          <w:bCs/>
          <w:iCs/>
          <w:color w:val="000000" w:themeColor="text1"/>
          <w:sz w:val="18"/>
          <w:szCs w:val="18"/>
        </w:rPr>
        <w:t>.</w:t>
      </w:r>
    </w:p>
  </w:footnote>
  <w:footnote w:id="2">
    <w:p w14:paraId="6426C826" w14:textId="77777777" w:rsidR="00FF1DA5" w:rsidRDefault="00FF1DA5" w:rsidP="00FF1DA5">
      <w:pPr>
        <w:pStyle w:val="FootnoteText"/>
      </w:pPr>
      <w:r>
        <w:rPr>
          <w:rStyle w:val="FootnoteReference"/>
        </w:rPr>
        <w:footnoteRef/>
      </w:r>
      <w:r>
        <w:t xml:space="preserve"> </w:t>
      </w:r>
      <w:r w:rsidRPr="002A354F">
        <w:rPr>
          <w:sz w:val="18"/>
          <w:szCs w:val="18"/>
        </w:rPr>
        <w:t>Bộ Công an 05 CSDL; Bộ Nông nghiệp và Môi trường 12 CSDL; Bộ Y tế 10 CSDL; Bộ Xây dựng 08 CSDL; Bộ Nội vụ 09 CSDL; Bộ Giáo dục và Đào tạo 05 CSDL; Bộ Văn hóa, Thể thao và Du lịch 07 CSDL; Bộ Tư pháp 02 CSDL; Bộ Tư pháp 01 CSDL (chuyển Bộ Công an); Bộ Khoa học và Công nghệ 02 CSDL; Bộ Dân tộc và Tôn giáo 05 CSDL; Bộ Tài chính 03 CSDL; Bộ Ngoại giao 01 CSDL.</w:t>
      </w:r>
    </w:p>
  </w:footnote>
  <w:footnote w:id="3">
    <w:p w14:paraId="74CA9FFD" w14:textId="77777777" w:rsidR="004C7A50" w:rsidRPr="00254C1E" w:rsidRDefault="004C7A50" w:rsidP="004C7A50">
      <w:pPr>
        <w:pStyle w:val="FootnoteText"/>
        <w:jc w:val="both"/>
      </w:pPr>
      <w:r>
        <w:rPr>
          <w:rStyle w:val="FootnoteReference"/>
        </w:rPr>
        <w:footnoteRef/>
      </w:r>
      <w:r>
        <w:t xml:space="preserve"> </w:t>
      </w:r>
      <w:r w:rsidRPr="004C7A50">
        <w:t>11 Bộ, ngành đã tích hợp lên Hệ thống điều phối do VNPT xây dựng: (1) Bộ Nông nghiệp và Môi trường; (2) Bộ Công thương; (3) Bộ Khoa học và Công nghệ; (4) Bộ Xây dựng; (5) Bộ Giáo dục và Đào tạo; (6) Bộ Tài chính; (7) Bộ Y tế; (8) Bộ Nội vụ; (9) Bộ Dân tộc và Tôn giáo; (10) Bộ Ngoại giao; (11) Bộ Tư Pháp.</w:t>
      </w:r>
    </w:p>
  </w:footnote>
  <w:footnote w:id="4">
    <w:p w14:paraId="1C689F67" w14:textId="77777777" w:rsidR="004C7A50" w:rsidRPr="00254C1E" w:rsidRDefault="004C7A50" w:rsidP="004C7A50">
      <w:pPr>
        <w:pStyle w:val="FootnoteText"/>
      </w:pPr>
      <w:r>
        <w:rPr>
          <w:rStyle w:val="FootnoteReference"/>
        </w:rPr>
        <w:footnoteRef/>
      </w:r>
      <w:r>
        <w:t xml:space="preserve"> </w:t>
      </w:r>
      <w:r w:rsidRPr="004C7A50">
        <w:t>07 Bộ sử dụng Hệ thống điều phối do VNPT xây dựng: (1) Bộ Y tế, (2) Bộ Khoa học và Công nghệ, (3) Bộ Công thương, (4) Bộ Giáo dục và Đào tạo, (5) Bộ Nội vụ, (6) Bộ Nông nghiệp và Môi trường, (7) Bộ Xây dựng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676E" w14:textId="77777777" w:rsidR="003C44B7" w:rsidRDefault="003C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542001"/>
      <w:docPartObj>
        <w:docPartGallery w:val="Page Numbers (Top of Page)"/>
        <w:docPartUnique/>
      </w:docPartObj>
    </w:sdtPr>
    <w:sdtEndPr>
      <w:rPr>
        <w:noProof/>
      </w:rPr>
    </w:sdtEndPr>
    <w:sdtContent>
      <w:p w14:paraId="5618FA39" w14:textId="6D16BED8" w:rsidR="00516199" w:rsidRDefault="0051619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A6C838F" w14:textId="77777777" w:rsidR="00516199" w:rsidRDefault="00516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4D40" w14:textId="77777777" w:rsidR="003C44B7" w:rsidRDefault="003C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D074D"/>
    <w:multiLevelType w:val="hybridMultilevel"/>
    <w:tmpl w:val="253CEF54"/>
    <w:lvl w:ilvl="0" w:tplc="E732F780">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 w15:restartNumberingAfterBreak="0">
    <w:nsid w:val="08B3797E"/>
    <w:multiLevelType w:val="hybridMultilevel"/>
    <w:tmpl w:val="F70E6870"/>
    <w:lvl w:ilvl="0" w:tplc="D44C20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4A7D2B"/>
    <w:multiLevelType w:val="hybridMultilevel"/>
    <w:tmpl w:val="0CF8DBE4"/>
    <w:lvl w:ilvl="0" w:tplc="15D4CD1A">
      <w:start w:val="1"/>
      <w:numFmt w:val="decimal"/>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3" w15:restartNumberingAfterBreak="0">
    <w:nsid w:val="1C5C2EEB"/>
    <w:multiLevelType w:val="multilevel"/>
    <w:tmpl w:val="67B63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DD1864"/>
    <w:multiLevelType w:val="hybridMultilevel"/>
    <w:tmpl w:val="D98C9196"/>
    <w:lvl w:ilvl="0" w:tplc="FA3EA7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9048F5"/>
    <w:multiLevelType w:val="hybridMultilevel"/>
    <w:tmpl w:val="03B81D54"/>
    <w:lvl w:ilvl="0" w:tplc="E732F780">
      <w:start w:val="2"/>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3849148D"/>
    <w:multiLevelType w:val="hybridMultilevel"/>
    <w:tmpl w:val="C9648628"/>
    <w:lvl w:ilvl="0" w:tplc="2020F28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C8454E"/>
    <w:multiLevelType w:val="hybridMultilevel"/>
    <w:tmpl w:val="B62E7F00"/>
    <w:lvl w:ilvl="0" w:tplc="872879CA">
      <w:start w:val="3"/>
      <w:numFmt w:val="bullet"/>
      <w:pStyle w:val="Gchudng"/>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44C3D"/>
    <w:multiLevelType w:val="hybridMultilevel"/>
    <w:tmpl w:val="EC4E31E8"/>
    <w:lvl w:ilvl="0" w:tplc="E732F780">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9" w15:restartNumberingAfterBreak="0">
    <w:nsid w:val="58BD0F90"/>
    <w:multiLevelType w:val="hybridMultilevel"/>
    <w:tmpl w:val="9528C12E"/>
    <w:lvl w:ilvl="0" w:tplc="4146AC76">
      <w:start w:val="1"/>
      <w:numFmt w:val="bullet"/>
      <w:lvlText w:val="-"/>
      <w:lvlJc w:val="left"/>
      <w:pPr>
        <w:tabs>
          <w:tab w:val="num" w:pos="1260"/>
        </w:tabs>
        <w:ind w:left="1260" w:hanging="360"/>
      </w:pPr>
      <w:rPr>
        <w:rFonts w:ascii="Times New Roman" w:eastAsia="Times New Roman" w:hAnsi="Times New Roman" w:cs="Times New Roman" w:hint="default"/>
      </w:rPr>
    </w:lvl>
    <w:lvl w:ilvl="1" w:tplc="48090003">
      <w:start w:val="1"/>
      <w:numFmt w:val="bullet"/>
      <w:lvlText w:val="o"/>
      <w:lvlJc w:val="left"/>
      <w:pPr>
        <w:tabs>
          <w:tab w:val="num" w:pos="1980"/>
        </w:tabs>
        <w:ind w:left="1980" w:hanging="360"/>
      </w:pPr>
      <w:rPr>
        <w:rFonts w:ascii="Courier New" w:hAnsi="Courier New" w:cs="Courier New" w:hint="default"/>
      </w:rPr>
    </w:lvl>
    <w:lvl w:ilvl="2" w:tplc="48090005" w:tentative="1">
      <w:start w:val="1"/>
      <w:numFmt w:val="bullet"/>
      <w:lvlText w:val=""/>
      <w:lvlJc w:val="left"/>
      <w:pPr>
        <w:tabs>
          <w:tab w:val="num" w:pos="2700"/>
        </w:tabs>
        <w:ind w:left="2700" w:hanging="360"/>
      </w:pPr>
      <w:rPr>
        <w:rFonts w:ascii="Wingdings" w:hAnsi="Wingdings" w:hint="default"/>
      </w:rPr>
    </w:lvl>
    <w:lvl w:ilvl="3" w:tplc="48090001" w:tentative="1">
      <w:start w:val="1"/>
      <w:numFmt w:val="bullet"/>
      <w:lvlText w:val=""/>
      <w:lvlJc w:val="left"/>
      <w:pPr>
        <w:tabs>
          <w:tab w:val="num" w:pos="3420"/>
        </w:tabs>
        <w:ind w:left="3420" w:hanging="360"/>
      </w:pPr>
      <w:rPr>
        <w:rFonts w:ascii="Symbol" w:hAnsi="Symbol" w:hint="default"/>
      </w:rPr>
    </w:lvl>
    <w:lvl w:ilvl="4" w:tplc="48090003" w:tentative="1">
      <w:start w:val="1"/>
      <w:numFmt w:val="bullet"/>
      <w:lvlText w:val="o"/>
      <w:lvlJc w:val="left"/>
      <w:pPr>
        <w:tabs>
          <w:tab w:val="num" w:pos="4140"/>
        </w:tabs>
        <w:ind w:left="4140" w:hanging="360"/>
      </w:pPr>
      <w:rPr>
        <w:rFonts w:ascii="Courier New" w:hAnsi="Courier New" w:cs="Courier New" w:hint="default"/>
      </w:rPr>
    </w:lvl>
    <w:lvl w:ilvl="5" w:tplc="48090005" w:tentative="1">
      <w:start w:val="1"/>
      <w:numFmt w:val="bullet"/>
      <w:lvlText w:val=""/>
      <w:lvlJc w:val="left"/>
      <w:pPr>
        <w:tabs>
          <w:tab w:val="num" w:pos="4860"/>
        </w:tabs>
        <w:ind w:left="4860" w:hanging="360"/>
      </w:pPr>
      <w:rPr>
        <w:rFonts w:ascii="Wingdings" w:hAnsi="Wingdings" w:hint="default"/>
      </w:rPr>
    </w:lvl>
    <w:lvl w:ilvl="6" w:tplc="48090001" w:tentative="1">
      <w:start w:val="1"/>
      <w:numFmt w:val="bullet"/>
      <w:lvlText w:val=""/>
      <w:lvlJc w:val="left"/>
      <w:pPr>
        <w:tabs>
          <w:tab w:val="num" w:pos="5580"/>
        </w:tabs>
        <w:ind w:left="5580" w:hanging="360"/>
      </w:pPr>
      <w:rPr>
        <w:rFonts w:ascii="Symbol" w:hAnsi="Symbol" w:hint="default"/>
      </w:rPr>
    </w:lvl>
    <w:lvl w:ilvl="7" w:tplc="48090003" w:tentative="1">
      <w:start w:val="1"/>
      <w:numFmt w:val="bullet"/>
      <w:lvlText w:val="o"/>
      <w:lvlJc w:val="left"/>
      <w:pPr>
        <w:tabs>
          <w:tab w:val="num" w:pos="6300"/>
        </w:tabs>
        <w:ind w:left="6300" w:hanging="360"/>
      </w:pPr>
      <w:rPr>
        <w:rFonts w:ascii="Courier New" w:hAnsi="Courier New" w:cs="Courier New" w:hint="default"/>
      </w:rPr>
    </w:lvl>
    <w:lvl w:ilvl="8" w:tplc="48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6B3C19E1"/>
    <w:multiLevelType w:val="multilevel"/>
    <w:tmpl w:val="8F48395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15:restartNumberingAfterBreak="0">
    <w:nsid w:val="7DED536D"/>
    <w:multiLevelType w:val="multilevel"/>
    <w:tmpl w:val="F204130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284"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num w:numId="1" w16cid:durableId="764494532">
    <w:abstractNumId w:val="0"/>
  </w:num>
  <w:num w:numId="2" w16cid:durableId="1632127192">
    <w:abstractNumId w:val="9"/>
  </w:num>
  <w:num w:numId="3" w16cid:durableId="728773733">
    <w:abstractNumId w:val="8"/>
  </w:num>
  <w:num w:numId="4" w16cid:durableId="137888826">
    <w:abstractNumId w:val="5"/>
  </w:num>
  <w:num w:numId="5" w16cid:durableId="221406915">
    <w:abstractNumId w:val="10"/>
  </w:num>
  <w:num w:numId="6" w16cid:durableId="1293633141">
    <w:abstractNumId w:val="7"/>
  </w:num>
  <w:num w:numId="7" w16cid:durableId="1369989834">
    <w:abstractNumId w:val="7"/>
  </w:num>
  <w:num w:numId="8" w16cid:durableId="956643467">
    <w:abstractNumId w:val="2"/>
  </w:num>
  <w:num w:numId="9" w16cid:durableId="2098821376">
    <w:abstractNumId w:val="11"/>
  </w:num>
  <w:num w:numId="10" w16cid:durableId="948318308">
    <w:abstractNumId w:val="4"/>
  </w:num>
  <w:num w:numId="11" w16cid:durableId="389034277">
    <w:abstractNumId w:val="1"/>
  </w:num>
  <w:num w:numId="12" w16cid:durableId="1541168725">
    <w:abstractNumId w:val="6"/>
  </w:num>
  <w:num w:numId="13" w16cid:durableId="3155000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198"/>
    <w:rsid w:val="00000961"/>
    <w:rsid w:val="00001C42"/>
    <w:rsid w:val="00005372"/>
    <w:rsid w:val="00005451"/>
    <w:rsid w:val="000067F9"/>
    <w:rsid w:val="00006C3D"/>
    <w:rsid w:val="000072F4"/>
    <w:rsid w:val="000073E8"/>
    <w:rsid w:val="000078FC"/>
    <w:rsid w:val="0001086F"/>
    <w:rsid w:val="00011413"/>
    <w:rsid w:val="00011461"/>
    <w:rsid w:val="000115D6"/>
    <w:rsid w:val="000119B4"/>
    <w:rsid w:val="00011DFB"/>
    <w:rsid w:val="00013A43"/>
    <w:rsid w:val="00013A88"/>
    <w:rsid w:val="0001431F"/>
    <w:rsid w:val="00020BCD"/>
    <w:rsid w:val="000214A2"/>
    <w:rsid w:val="000216F0"/>
    <w:rsid w:val="00021C8A"/>
    <w:rsid w:val="000225DF"/>
    <w:rsid w:val="00022D18"/>
    <w:rsid w:val="00023242"/>
    <w:rsid w:val="00023CEA"/>
    <w:rsid w:val="00023F12"/>
    <w:rsid w:val="000248BD"/>
    <w:rsid w:val="00024D78"/>
    <w:rsid w:val="00024EF2"/>
    <w:rsid w:val="00025956"/>
    <w:rsid w:val="000272DC"/>
    <w:rsid w:val="00027901"/>
    <w:rsid w:val="00027E38"/>
    <w:rsid w:val="00030E84"/>
    <w:rsid w:val="000319D2"/>
    <w:rsid w:val="00032F35"/>
    <w:rsid w:val="000345A6"/>
    <w:rsid w:val="00034E03"/>
    <w:rsid w:val="00035848"/>
    <w:rsid w:val="000358C5"/>
    <w:rsid w:val="00035C7E"/>
    <w:rsid w:val="00036217"/>
    <w:rsid w:val="00037438"/>
    <w:rsid w:val="000374AA"/>
    <w:rsid w:val="00037A4A"/>
    <w:rsid w:val="00037DB7"/>
    <w:rsid w:val="000411F9"/>
    <w:rsid w:val="000414C0"/>
    <w:rsid w:val="000421A1"/>
    <w:rsid w:val="00042594"/>
    <w:rsid w:val="000443F7"/>
    <w:rsid w:val="000447AC"/>
    <w:rsid w:val="00044E34"/>
    <w:rsid w:val="000456DB"/>
    <w:rsid w:val="00045BF7"/>
    <w:rsid w:val="000462B6"/>
    <w:rsid w:val="0005011C"/>
    <w:rsid w:val="000501CB"/>
    <w:rsid w:val="00050CA5"/>
    <w:rsid w:val="00054F68"/>
    <w:rsid w:val="0005582E"/>
    <w:rsid w:val="00055957"/>
    <w:rsid w:val="000559F0"/>
    <w:rsid w:val="000560DB"/>
    <w:rsid w:val="000569B4"/>
    <w:rsid w:val="00057873"/>
    <w:rsid w:val="000601A6"/>
    <w:rsid w:val="00060448"/>
    <w:rsid w:val="00061135"/>
    <w:rsid w:val="00061C96"/>
    <w:rsid w:val="00061F8A"/>
    <w:rsid w:val="000627A6"/>
    <w:rsid w:val="00063132"/>
    <w:rsid w:val="000647FA"/>
    <w:rsid w:val="00064978"/>
    <w:rsid w:val="00064A96"/>
    <w:rsid w:val="00064B7F"/>
    <w:rsid w:val="00064BC4"/>
    <w:rsid w:val="00064DF9"/>
    <w:rsid w:val="0006536D"/>
    <w:rsid w:val="00065780"/>
    <w:rsid w:val="000672B0"/>
    <w:rsid w:val="000675B5"/>
    <w:rsid w:val="00067E31"/>
    <w:rsid w:val="000704D0"/>
    <w:rsid w:val="00070784"/>
    <w:rsid w:val="00071A5A"/>
    <w:rsid w:val="00071E6D"/>
    <w:rsid w:val="00072B8E"/>
    <w:rsid w:val="000741A2"/>
    <w:rsid w:val="000747F5"/>
    <w:rsid w:val="000748AB"/>
    <w:rsid w:val="0007497B"/>
    <w:rsid w:val="00074997"/>
    <w:rsid w:val="000750F1"/>
    <w:rsid w:val="00075359"/>
    <w:rsid w:val="00075CAB"/>
    <w:rsid w:val="00076E58"/>
    <w:rsid w:val="00077016"/>
    <w:rsid w:val="000776BF"/>
    <w:rsid w:val="00080424"/>
    <w:rsid w:val="00080C06"/>
    <w:rsid w:val="00080E4B"/>
    <w:rsid w:val="000819BE"/>
    <w:rsid w:val="00082374"/>
    <w:rsid w:val="0008272C"/>
    <w:rsid w:val="00082ECD"/>
    <w:rsid w:val="00082FDD"/>
    <w:rsid w:val="00083413"/>
    <w:rsid w:val="000834E1"/>
    <w:rsid w:val="00083D3A"/>
    <w:rsid w:val="00083F05"/>
    <w:rsid w:val="00085356"/>
    <w:rsid w:val="000857F5"/>
    <w:rsid w:val="00086D20"/>
    <w:rsid w:val="00087225"/>
    <w:rsid w:val="000873EF"/>
    <w:rsid w:val="00087C67"/>
    <w:rsid w:val="000904F2"/>
    <w:rsid w:val="00090837"/>
    <w:rsid w:val="0009093A"/>
    <w:rsid w:val="00091AD3"/>
    <w:rsid w:val="00092045"/>
    <w:rsid w:val="00092B74"/>
    <w:rsid w:val="0009398F"/>
    <w:rsid w:val="00093E66"/>
    <w:rsid w:val="00093FD6"/>
    <w:rsid w:val="0009422C"/>
    <w:rsid w:val="0009460E"/>
    <w:rsid w:val="0009530D"/>
    <w:rsid w:val="0009563F"/>
    <w:rsid w:val="00095F9A"/>
    <w:rsid w:val="00096A0B"/>
    <w:rsid w:val="00096B16"/>
    <w:rsid w:val="00096BBC"/>
    <w:rsid w:val="000973C8"/>
    <w:rsid w:val="000A1B60"/>
    <w:rsid w:val="000A24D2"/>
    <w:rsid w:val="000A27A7"/>
    <w:rsid w:val="000A34EF"/>
    <w:rsid w:val="000A39B2"/>
    <w:rsid w:val="000A4329"/>
    <w:rsid w:val="000A443D"/>
    <w:rsid w:val="000A44C7"/>
    <w:rsid w:val="000A4C25"/>
    <w:rsid w:val="000A5064"/>
    <w:rsid w:val="000A5FC5"/>
    <w:rsid w:val="000A7027"/>
    <w:rsid w:val="000A7FB7"/>
    <w:rsid w:val="000B0650"/>
    <w:rsid w:val="000B1122"/>
    <w:rsid w:val="000B2731"/>
    <w:rsid w:val="000B2B7F"/>
    <w:rsid w:val="000B2F86"/>
    <w:rsid w:val="000B3E64"/>
    <w:rsid w:val="000B4460"/>
    <w:rsid w:val="000B4A48"/>
    <w:rsid w:val="000B55E5"/>
    <w:rsid w:val="000B5AD7"/>
    <w:rsid w:val="000B689A"/>
    <w:rsid w:val="000B6AE7"/>
    <w:rsid w:val="000B735A"/>
    <w:rsid w:val="000B7E04"/>
    <w:rsid w:val="000B7FA6"/>
    <w:rsid w:val="000C05EA"/>
    <w:rsid w:val="000C0925"/>
    <w:rsid w:val="000C1946"/>
    <w:rsid w:val="000C1A36"/>
    <w:rsid w:val="000C20CB"/>
    <w:rsid w:val="000C22C6"/>
    <w:rsid w:val="000C22DC"/>
    <w:rsid w:val="000C2416"/>
    <w:rsid w:val="000C2A3F"/>
    <w:rsid w:val="000C2EF2"/>
    <w:rsid w:val="000C353B"/>
    <w:rsid w:val="000C3F06"/>
    <w:rsid w:val="000C3FA1"/>
    <w:rsid w:val="000C490C"/>
    <w:rsid w:val="000C4E1C"/>
    <w:rsid w:val="000C4FB3"/>
    <w:rsid w:val="000C51AB"/>
    <w:rsid w:val="000C6280"/>
    <w:rsid w:val="000D0959"/>
    <w:rsid w:val="000D10A8"/>
    <w:rsid w:val="000D1492"/>
    <w:rsid w:val="000D171B"/>
    <w:rsid w:val="000D1D7B"/>
    <w:rsid w:val="000D2D2C"/>
    <w:rsid w:val="000D37A6"/>
    <w:rsid w:val="000D37CE"/>
    <w:rsid w:val="000D48E2"/>
    <w:rsid w:val="000D5210"/>
    <w:rsid w:val="000D685E"/>
    <w:rsid w:val="000D6DF0"/>
    <w:rsid w:val="000D7D84"/>
    <w:rsid w:val="000D7FFC"/>
    <w:rsid w:val="000E093F"/>
    <w:rsid w:val="000E1240"/>
    <w:rsid w:val="000E175D"/>
    <w:rsid w:val="000E1EDA"/>
    <w:rsid w:val="000E460E"/>
    <w:rsid w:val="000E48C8"/>
    <w:rsid w:val="000E48FB"/>
    <w:rsid w:val="000E5436"/>
    <w:rsid w:val="000E5654"/>
    <w:rsid w:val="000E62F9"/>
    <w:rsid w:val="000E66AC"/>
    <w:rsid w:val="000E6BA2"/>
    <w:rsid w:val="000E73BC"/>
    <w:rsid w:val="000E77D6"/>
    <w:rsid w:val="000E7CB1"/>
    <w:rsid w:val="000F0609"/>
    <w:rsid w:val="000F170B"/>
    <w:rsid w:val="000F1C14"/>
    <w:rsid w:val="000F2123"/>
    <w:rsid w:val="000F2669"/>
    <w:rsid w:val="000F2BCE"/>
    <w:rsid w:val="000F2BDD"/>
    <w:rsid w:val="000F6198"/>
    <w:rsid w:val="000F71FB"/>
    <w:rsid w:val="000F7749"/>
    <w:rsid w:val="000F7AC1"/>
    <w:rsid w:val="000F7F94"/>
    <w:rsid w:val="001017B2"/>
    <w:rsid w:val="00101D2C"/>
    <w:rsid w:val="001020D4"/>
    <w:rsid w:val="0010236B"/>
    <w:rsid w:val="0010429E"/>
    <w:rsid w:val="00104FF7"/>
    <w:rsid w:val="0010506F"/>
    <w:rsid w:val="001059AE"/>
    <w:rsid w:val="00105CA5"/>
    <w:rsid w:val="0010652F"/>
    <w:rsid w:val="00106D54"/>
    <w:rsid w:val="00106F6D"/>
    <w:rsid w:val="00107053"/>
    <w:rsid w:val="00107890"/>
    <w:rsid w:val="00107A01"/>
    <w:rsid w:val="00110395"/>
    <w:rsid w:val="00110F5B"/>
    <w:rsid w:val="00111298"/>
    <w:rsid w:val="001119A1"/>
    <w:rsid w:val="00111D17"/>
    <w:rsid w:val="00111EEC"/>
    <w:rsid w:val="00112B43"/>
    <w:rsid w:val="001138DC"/>
    <w:rsid w:val="001146AA"/>
    <w:rsid w:val="00114808"/>
    <w:rsid w:val="00116A74"/>
    <w:rsid w:val="00116F29"/>
    <w:rsid w:val="00117183"/>
    <w:rsid w:val="00117BE8"/>
    <w:rsid w:val="0012020E"/>
    <w:rsid w:val="0012028B"/>
    <w:rsid w:val="0012074B"/>
    <w:rsid w:val="00121177"/>
    <w:rsid w:val="001211B3"/>
    <w:rsid w:val="00121B87"/>
    <w:rsid w:val="00122C2F"/>
    <w:rsid w:val="00123812"/>
    <w:rsid w:val="00123998"/>
    <w:rsid w:val="001240A8"/>
    <w:rsid w:val="00124B19"/>
    <w:rsid w:val="001251D1"/>
    <w:rsid w:val="00125727"/>
    <w:rsid w:val="00126604"/>
    <w:rsid w:val="001268A0"/>
    <w:rsid w:val="00126B98"/>
    <w:rsid w:val="001272ED"/>
    <w:rsid w:val="0013033A"/>
    <w:rsid w:val="001303DC"/>
    <w:rsid w:val="00130A5C"/>
    <w:rsid w:val="001323A6"/>
    <w:rsid w:val="00132970"/>
    <w:rsid w:val="0013464F"/>
    <w:rsid w:val="00134F14"/>
    <w:rsid w:val="001367F0"/>
    <w:rsid w:val="00136E6A"/>
    <w:rsid w:val="00137768"/>
    <w:rsid w:val="00137B93"/>
    <w:rsid w:val="00137D5E"/>
    <w:rsid w:val="00137DCD"/>
    <w:rsid w:val="00140650"/>
    <w:rsid w:val="00140AEE"/>
    <w:rsid w:val="0014180F"/>
    <w:rsid w:val="00143787"/>
    <w:rsid w:val="00143B9D"/>
    <w:rsid w:val="00143FE6"/>
    <w:rsid w:val="0014432A"/>
    <w:rsid w:val="0014453B"/>
    <w:rsid w:val="00145503"/>
    <w:rsid w:val="00145FCC"/>
    <w:rsid w:val="00146273"/>
    <w:rsid w:val="001462CA"/>
    <w:rsid w:val="00147A5E"/>
    <w:rsid w:val="001503A3"/>
    <w:rsid w:val="0015073B"/>
    <w:rsid w:val="00150A34"/>
    <w:rsid w:val="00151DE2"/>
    <w:rsid w:val="0015276C"/>
    <w:rsid w:val="00153801"/>
    <w:rsid w:val="00155C85"/>
    <w:rsid w:val="00156FD7"/>
    <w:rsid w:val="00157174"/>
    <w:rsid w:val="00157F75"/>
    <w:rsid w:val="00160EBC"/>
    <w:rsid w:val="001617DE"/>
    <w:rsid w:val="001619BB"/>
    <w:rsid w:val="00161AA8"/>
    <w:rsid w:val="00161F26"/>
    <w:rsid w:val="00163E1C"/>
    <w:rsid w:val="00165EE3"/>
    <w:rsid w:val="001664C9"/>
    <w:rsid w:val="00166D95"/>
    <w:rsid w:val="00167AD4"/>
    <w:rsid w:val="00170B44"/>
    <w:rsid w:val="00171347"/>
    <w:rsid w:val="00171F66"/>
    <w:rsid w:val="001740C2"/>
    <w:rsid w:val="001754F5"/>
    <w:rsid w:val="0017574D"/>
    <w:rsid w:val="00175AC0"/>
    <w:rsid w:val="001761B6"/>
    <w:rsid w:val="00177A58"/>
    <w:rsid w:val="00177A6F"/>
    <w:rsid w:val="001809CB"/>
    <w:rsid w:val="00180EFE"/>
    <w:rsid w:val="00181311"/>
    <w:rsid w:val="001817C4"/>
    <w:rsid w:val="00181B92"/>
    <w:rsid w:val="00181D27"/>
    <w:rsid w:val="0018342A"/>
    <w:rsid w:val="00183AA8"/>
    <w:rsid w:val="00183F48"/>
    <w:rsid w:val="0018442D"/>
    <w:rsid w:val="00185252"/>
    <w:rsid w:val="001856E1"/>
    <w:rsid w:val="00186241"/>
    <w:rsid w:val="0018657A"/>
    <w:rsid w:val="00186EA4"/>
    <w:rsid w:val="00187751"/>
    <w:rsid w:val="00187E59"/>
    <w:rsid w:val="0019044F"/>
    <w:rsid w:val="001910EC"/>
    <w:rsid w:val="00191685"/>
    <w:rsid w:val="00191D7E"/>
    <w:rsid w:val="00191E6C"/>
    <w:rsid w:val="00192ECB"/>
    <w:rsid w:val="001933B8"/>
    <w:rsid w:val="00193BB9"/>
    <w:rsid w:val="0019492C"/>
    <w:rsid w:val="00195384"/>
    <w:rsid w:val="00197B05"/>
    <w:rsid w:val="001A0284"/>
    <w:rsid w:val="001A088D"/>
    <w:rsid w:val="001A0FF4"/>
    <w:rsid w:val="001A3795"/>
    <w:rsid w:val="001A4AB3"/>
    <w:rsid w:val="001A51E1"/>
    <w:rsid w:val="001A63A0"/>
    <w:rsid w:val="001A6578"/>
    <w:rsid w:val="001A65E4"/>
    <w:rsid w:val="001A68E6"/>
    <w:rsid w:val="001A7685"/>
    <w:rsid w:val="001A7AAB"/>
    <w:rsid w:val="001B0D2A"/>
    <w:rsid w:val="001B0E3B"/>
    <w:rsid w:val="001B18B4"/>
    <w:rsid w:val="001B1CF6"/>
    <w:rsid w:val="001B280A"/>
    <w:rsid w:val="001B2A10"/>
    <w:rsid w:val="001B2E3F"/>
    <w:rsid w:val="001B34F1"/>
    <w:rsid w:val="001B3ACD"/>
    <w:rsid w:val="001B3BC4"/>
    <w:rsid w:val="001B4190"/>
    <w:rsid w:val="001B55F4"/>
    <w:rsid w:val="001C02FA"/>
    <w:rsid w:val="001C04F0"/>
    <w:rsid w:val="001C0B32"/>
    <w:rsid w:val="001C0B58"/>
    <w:rsid w:val="001C0C8D"/>
    <w:rsid w:val="001C1296"/>
    <w:rsid w:val="001C13D9"/>
    <w:rsid w:val="001C1A95"/>
    <w:rsid w:val="001C378A"/>
    <w:rsid w:val="001C3BC7"/>
    <w:rsid w:val="001C3DA3"/>
    <w:rsid w:val="001C6A0D"/>
    <w:rsid w:val="001D0207"/>
    <w:rsid w:val="001D061D"/>
    <w:rsid w:val="001D0926"/>
    <w:rsid w:val="001D0942"/>
    <w:rsid w:val="001D0EF0"/>
    <w:rsid w:val="001D14B0"/>
    <w:rsid w:val="001D175C"/>
    <w:rsid w:val="001D185F"/>
    <w:rsid w:val="001D1B3A"/>
    <w:rsid w:val="001D4066"/>
    <w:rsid w:val="001D4834"/>
    <w:rsid w:val="001D49C1"/>
    <w:rsid w:val="001D5949"/>
    <w:rsid w:val="001D6C19"/>
    <w:rsid w:val="001D764C"/>
    <w:rsid w:val="001E016B"/>
    <w:rsid w:val="001E0976"/>
    <w:rsid w:val="001E0D5E"/>
    <w:rsid w:val="001E1446"/>
    <w:rsid w:val="001E27A1"/>
    <w:rsid w:val="001E2A0A"/>
    <w:rsid w:val="001E2C8B"/>
    <w:rsid w:val="001E30D4"/>
    <w:rsid w:val="001E36D2"/>
    <w:rsid w:val="001E4D6F"/>
    <w:rsid w:val="001E5A59"/>
    <w:rsid w:val="001E5C90"/>
    <w:rsid w:val="001E5E0D"/>
    <w:rsid w:val="001E611B"/>
    <w:rsid w:val="001E6AC4"/>
    <w:rsid w:val="001E6B9D"/>
    <w:rsid w:val="001E6C35"/>
    <w:rsid w:val="001E7045"/>
    <w:rsid w:val="001F1300"/>
    <w:rsid w:val="001F22E2"/>
    <w:rsid w:val="001F270F"/>
    <w:rsid w:val="001F2CEA"/>
    <w:rsid w:val="001F2E35"/>
    <w:rsid w:val="001F3BED"/>
    <w:rsid w:val="001F4617"/>
    <w:rsid w:val="001F48B5"/>
    <w:rsid w:val="001F4B46"/>
    <w:rsid w:val="001F5159"/>
    <w:rsid w:val="001F55B3"/>
    <w:rsid w:val="001F61C2"/>
    <w:rsid w:val="001F6CD8"/>
    <w:rsid w:val="001F6E9D"/>
    <w:rsid w:val="00202FE1"/>
    <w:rsid w:val="00202FF3"/>
    <w:rsid w:val="00203331"/>
    <w:rsid w:val="002035B2"/>
    <w:rsid w:val="002036A9"/>
    <w:rsid w:val="00204C2E"/>
    <w:rsid w:val="00204C84"/>
    <w:rsid w:val="00204FC0"/>
    <w:rsid w:val="00205329"/>
    <w:rsid w:val="00205D8D"/>
    <w:rsid w:val="0021031F"/>
    <w:rsid w:val="00211432"/>
    <w:rsid w:val="00211B1B"/>
    <w:rsid w:val="00211D6B"/>
    <w:rsid w:val="00213E76"/>
    <w:rsid w:val="00214052"/>
    <w:rsid w:val="00214129"/>
    <w:rsid w:val="00214737"/>
    <w:rsid w:val="00214C54"/>
    <w:rsid w:val="00215EEC"/>
    <w:rsid w:val="00221443"/>
    <w:rsid w:val="00221551"/>
    <w:rsid w:val="00221957"/>
    <w:rsid w:val="002219DE"/>
    <w:rsid w:val="002219EE"/>
    <w:rsid w:val="002229C9"/>
    <w:rsid w:val="00222E04"/>
    <w:rsid w:val="00222FAF"/>
    <w:rsid w:val="0022403B"/>
    <w:rsid w:val="0022432D"/>
    <w:rsid w:val="00224959"/>
    <w:rsid w:val="00224F16"/>
    <w:rsid w:val="0022505C"/>
    <w:rsid w:val="002254A2"/>
    <w:rsid w:val="00226E9B"/>
    <w:rsid w:val="002276DD"/>
    <w:rsid w:val="002279B0"/>
    <w:rsid w:val="00230143"/>
    <w:rsid w:val="002304B2"/>
    <w:rsid w:val="00230716"/>
    <w:rsid w:val="00230CDE"/>
    <w:rsid w:val="002310E1"/>
    <w:rsid w:val="00232161"/>
    <w:rsid w:val="002327D0"/>
    <w:rsid w:val="00233620"/>
    <w:rsid w:val="00234A34"/>
    <w:rsid w:val="0023556F"/>
    <w:rsid w:val="0023585A"/>
    <w:rsid w:val="00236019"/>
    <w:rsid w:val="00236E93"/>
    <w:rsid w:val="00237B09"/>
    <w:rsid w:val="00237C83"/>
    <w:rsid w:val="002429D2"/>
    <w:rsid w:val="00242E24"/>
    <w:rsid w:val="002436CF"/>
    <w:rsid w:val="002438C5"/>
    <w:rsid w:val="00244998"/>
    <w:rsid w:val="00244F54"/>
    <w:rsid w:val="00245B90"/>
    <w:rsid w:val="00246245"/>
    <w:rsid w:val="0024683C"/>
    <w:rsid w:val="0024701D"/>
    <w:rsid w:val="00247C8F"/>
    <w:rsid w:val="00250750"/>
    <w:rsid w:val="00250900"/>
    <w:rsid w:val="002515E1"/>
    <w:rsid w:val="002517D4"/>
    <w:rsid w:val="00252070"/>
    <w:rsid w:val="00254723"/>
    <w:rsid w:val="00255330"/>
    <w:rsid w:val="00255DB6"/>
    <w:rsid w:val="0025775D"/>
    <w:rsid w:val="002577CF"/>
    <w:rsid w:val="00260EFD"/>
    <w:rsid w:val="00261891"/>
    <w:rsid w:val="00262990"/>
    <w:rsid w:val="00262AC4"/>
    <w:rsid w:val="00262B6F"/>
    <w:rsid w:val="00262E76"/>
    <w:rsid w:val="002632B6"/>
    <w:rsid w:val="00263BEF"/>
    <w:rsid w:val="002643A8"/>
    <w:rsid w:val="002644F6"/>
    <w:rsid w:val="0026496A"/>
    <w:rsid w:val="00264CD0"/>
    <w:rsid w:val="002672DF"/>
    <w:rsid w:val="0027235D"/>
    <w:rsid w:val="002739B8"/>
    <w:rsid w:val="00273F1E"/>
    <w:rsid w:val="00274C01"/>
    <w:rsid w:val="002751F4"/>
    <w:rsid w:val="00275AA6"/>
    <w:rsid w:val="002808DA"/>
    <w:rsid w:val="00280B5B"/>
    <w:rsid w:val="00280C94"/>
    <w:rsid w:val="00282D86"/>
    <w:rsid w:val="0028327D"/>
    <w:rsid w:val="002832BC"/>
    <w:rsid w:val="00283873"/>
    <w:rsid w:val="00283EE0"/>
    <w:rsid w:val="002841FC"/>
    <w:rsid w:val="002844C0"/>
    <w:rsid w:val="00285032"/>
    <w:rsid w:val="002851A7"/>
    <w:rsid w:val="002852C8"/>
    <w:rsid w:val="00285709"/>
    <w:rsid w:val="002858D1"/>
    <w:rsid w:val="00285FF8"/>
    <w:rsid w:val="002864A1"/>
    <w:rsid w:val="002901FC"/>
    <w:rsid w:val="002902DA"/>
    <w:rsid w:val="00291532"/>
    <w:rsid w:val="00292036"/>
    <w:rsid w:val="0029307A"/>
    <w:rsid w:val="002930EE"/>
    <w:rsid w:val="00293267"/>
    <w:rsid w:val="0029337B"/>
    <w:rsid w:val="00293A0C"/>
    <w:rsid w:val="00293AAE"/>
    <w:rsid w:val="00294324"/>
    <w:rsid w:val="002943AA"/>
    <w:rsid w:val="00294CCD"/>
    <w:rsid w:val="00295594"/>
    <w:rsid w:val="002961F8"/>
    <w:rsid w:val="00297055"/>
    <w:rsid w:val="00297E1E"/>
    <w:rsid w:val="002A0047"/>
    <w:rsid w:val="002A0239"/>
    <w:rsid w:val="002A047A"/>
    <w:rsid w:val="002A0B71"/>
    <w:rsid w:val="002A0B94"/>
    <w:rsid w:val="002A1015"/>
    <w:rsid w:val="002A1971"/>
    <w:rsid w:val="002A22AD"/>
    <w:rsid w:val="002A3932"/>
    <w:rsid w:val="002A4D10"/>
    <w:rsid w:val="002A500D"/>
    <w:rsid w:val="002A50BD"/>
    <w:rsid w:val="002A52A6"/>
    <w:rsid w:val="002A5A55"/>
    <w:rsid w:val="002A615D"/>
    <w:rsid w:val="002A6FEC"/>
    <w:rsid w:val="002A73E5"/>
    <w:rsid w:val="002A771C"/>
    <w:rsid w:val="002B0E0B"/>
    <w:rsid w:val="002B12CF"/>
    <w:rsid w:val="002B1B26"/>
    <w:rsid w:val="002B1EAE"/>
    <w:rsid w:val="002B2D54"/>
    <w:rsid w:val="002B4CE3"/>
    <w:rsid w:val="002B73F7"/>
    <w:rsid w:val="002B786F"/>
    <w:rsid w:val="002C0D80"/>
    <w:rsid w:val="002C148F"/>
    <w:rsid w:val="002C2B3D"/>
    <w:rsid w:val="002C35F8"/>
    <w:rsid w:val="002C39F9"/>
    <w:rsid w:val="002C3D1F"/>
    <w:rsid w:val="002C45E6"/>
    <w:rsid w:val="002C464B"/>
    <w:rsid w:val="002C5EB0"/>
    <w:rsid w:val="002C6195"/>
    <w:rsid w:val="002C69B2"/>
    <w:rsid w:val="002C6A84"/>
    <w:rsid w:val="002C7FB0"/>
    <w:rsid w:val="002D1075"/>
    <w:rsid w:val="002D14C3"/>
    <w:rsid w:val="002D25CC"/>
    <w:rsid w:val="002D2C8B"/>
    <w:rsid w:val="002D2E89"/>
    <w:rsid w:val="002D3C21"/>
    <w:rsid w:val="002D3D36"/>
    <w:rsid w:val="002D424C"/>
    <w:rsid w:val="002D48D0"/>
    <w:rsid w:val="002D4A35"/>
    <w:rsid w:val="002D4AF4"/>
    <w:rsid w:val="002D6B3A"/>
    <w:rsid w:val="002E0CE5"/>
    <w:rsid w:val="002E3095"/>
    <w:rsid w:val="002E3256"/>
    <w:rsid w:val="002E3350"/>
    <w:rsid w:val="002E3A5A"/>
    <w:rsid w:val="002E4357"/>
    <w:rsid w:val="002E67B8"/>
    <w:rsid w:val="002E6D1D"/>
    <w:rsid w:val="002E7CE4"/>
    <w:rsid w:val="002F00CA"/>
    <w:rsid w:val="002F227C"/>
    <w:rsid w:val="002F322D"/>
    <w:rsid w:val="002F47E3"/>
    <w:rsid w:val="002F4918"/>
    <w:rsid w:val="002F4E0B"/>
    <w:rsid w:val="002F50F0"/>
    <w:rsid w:val="002F5754"/>
    <w:rsid w:val="002F5981"/>
    <w:rsid w:val="002F63AE"/>
    <w:rsid w:val="002F6EEF"/>
    <w:rsid w:val="002F6F4F"/>
    <w:rsid w:val="002F7D25"/>
    <w:rsid w:val="0030157E"/>
    <w:rsid w:val="00301749"/>
    <w:rsid w:val="00301B56"/>
    <w:rsid w:val="00302068"/>
    <w:rsid w:val="0030474D"/>
    <w:rsid w:val="00305121"/>
    <w:rsid w:val="0030551B"/>
    <w:rsid w:val="003065D6"/>
    <w:rsid w:val="0030715A"/>
    <w:rsid w:val="003073F8"/>
    <w:rsid w:val="00310A35"/>
    <w:rsid w:val="0031197B"/>
    <w:rsid w:val="00312063"/>
    <w:rsid w:val="0031217B"/>
    <w:rsid w:val="003124A5"/>
    <w:rsid w:val="003141AD"/>
    <w:rsid w:val="00314A6D"/>
    <w:rsid w:val="003151BE"/>
    <w:rsid w:val="00315D21"/>
    <w:rsid w:val="00321075"/>
    <w:rsid w:val="00321F34"/>
    <w:rsid w:val="0032276C"/>
    <w:rsid w:val="00322BC9"/>
    <w:rsid w:val="00324197"/>
    <w:rsid w:val="003261C3"/>
    <w:rsid w:val="00326306"/>
    <w:rsid w:val="00326488"/>
    <w:rsid w:val="003265AB"/>
    <w:rsid w:val="003269C5"/>
    <w:rsid w:val="00326B93"/>
    <w:rsid w:val="003271F5"/>
    <w:rsid w:val="003316FC"/>
    <w:rsid w:val="00331A6E"/>
    <w:rsid w:val="00331DD3"/>
    <w:rsid w:val="003323E4"/>
    <w:rsid w:val="00332FFE"/>
    <w:rsid w:val="003334C4"/>
    <w:rsid w:val="00333FB8"/>
    <w:rsid w:val="00334700"/>
    <w:rsid w:val="003362AB"/>
    <w:rsid w:val="00337C0A"/>
    <w:rsid w:val="003400AC"/>
    <w:rsid w:val="00340701"/>
    <w:rsid w:val="00340C75"/>
    <w:rsid w:val="00340D7E"/>
    <w:rsid w:val="00341B00"/>
    <w:rsid w:val="00341F28"/>
    <w:rsid w:val="00342050"/>
    <w:rsid w:val="00342901"/>
    <w:rsid w:val="00342E78"/>
    <w:rsid w:val="003435DA"/>
    <w:rsid w:val="00343ECA"/>
    <w:rsid w:val="003441A4"/>
    <w:rsid w:val="00344B65"/>
    <w:rsid w:val="00345A1D"/>
    <w:rsid w:val="00350A70"/>
    <w:rsid w:val="00350A7E"/>
    <w:rsid w:val="00351B8F"/>
    <w:rsid w:val="00351C22"/>
    <w:rsid w:val="00352328"/>
    <w:rsid w:val="00353D59"/>
    <w:rsid w:val="00354E4F"/>
    <w:rsid w:val="00354E86"/>
    <w:rsid w:val="0035532C"/>
    <w:rsid w:val="00356C61"/>
    <w:rsid w:val="0036060A"/>
    <w:rsid w:val="0036287E"/>
    <w:rsid w:val="00362FE7"/>
    <w:rsid w:val="003641C0"/>
    <w:rsid w:val="003651E3"/>
    <w:rsid w:val="003658D6"/>
    <w:rsid w:val="00365B85"/>
    <w:rsid w:val="00366BFD"/>
    <w:rsid w:val="00366D05"/>
    <w:rsid w:val="00367043"/>
    <w:rsid w:val="003677B5"/>
    <w:rsid w:val="00367D81"/>
    <w:rsid w:val="00371061"/>
    <w:rsid w:val="0037155D"/>
    <w:rsid w:val="00371EAE"/>
    <w:rsid w:val="003728E9"/>
    <w:rsid w:val="00372A04"/>
    <w:rsid w:val="00372F44"/>
    <w:rsid w:val="00373110"/>
    <w:rsid w:val="00374269"/>
    <w:rsid w:val="00374372"/>
    <w:rsid w:val="00374B34"/>
    <w:rsid w:val="00374F1E"/>
    <w:rsid w:val="0037511C"/>
    <w:rsid w:val="0037719F"/>
    <w:rsid w:val="003777AD"/>
    <w:rsid w:val="00377D73"/>
    <w:rsid w:val="00380742"/>
    <w:rsid w:val="00380749"/>
    <w:rsid w:val="00381A9F"/>
    <w:rsid w:val="00381E45"/>
    <w:rsid w:val="00382C2E"/>
    <w:rsid w:val="003830BD"/>
    <w:rsid w:val="003838D0"/>
    <w:rsid w:val="00383A75"/>
    <w:rsid w:val="00384A84"/>
    <w:rsid w:val="00384C35"/>
    <w:rsid w:val="00385227"/>
    <w:rsid w:val="00385F7D"/>
    <w:rsid w:val="00386272"/>
    <w:rsid w:val="00386316"/>
    <w:rsid w:val="00386502"/>
    <w:rsid w:val="003865BE"/>
    <w:rsid w:val="003867FD"/>
    <w:rsid w:val="003868F2"/>
    <w:rsid w:val="0038709A"/>
    <w:rsid w:val="00390271"/>
    <w:rsid w:val="00391476"/>
    <w:rsid w:val="00393282"/>
    <w:rsid w:val="003944FC"/>
    <w:rsid w:val="00395213"/>
    <w:rsid w:val="00395921"/>
    <w:rsid w:val="00395E05"/>
    <w:rsid w:val="00396146"/>
    <w:rsid w:val="00397070"/>
    <w:rsid w:val="003975DE"/>
    <w:rsid w:val="00397DE1"/>
    <w:rsid w:val="003A04EA"/>
    <w:rsid w:val="003A061A"/>
    <w:rsid w:val="003A1415"/>
    <w:rsid w:val="003A180C"/>
    <w:rsid w:val="003A22BF"/>
    <w:rsid w:val="003A2B10"/>
    <w:rsid w:val="003A4E7A"/>
    <w:rsid w:val="003A4F1A"/>
    <w:rsid w:val="003A59AE"/>
    <w:rsid w:val="003A5A79"/>
    <w:rsid w:val="003A5A99"/>
    <w:rsid w:val="003A5C6F"/>
    <w:rsid w:val="003A6098"/>
    <w:rsid w:val="003A693A"/>
    <w:rsid w:val="003A6C57"/>
    <w:rsid w:val="003A7C7C"/>
    <w:rsid w:val="003A7FE0"/>
    <w:rsid w:val="003B07A2"/>
    <w:rsid w:val="003B0B1E"/>
    <w:rsid w:val="003B1387"/>
    <w:rsid w:val="003B23F2"/>
    <w:rsid w:val="003B3417"/>
    <w:rsid w:val="003B3ED2"/>
    <w:rsid w:val="003B4441"/>
    <w:rsid w:val="003B4513"/>
    <w:rsid w:val="003B4A16"/>
    <w:rsid w:val="003B4FBA"/>
    <w:rsid w:val="003B5D44"/>
    <w:rsid w:val="003B68B5"/>
    <w:rsid w:val="003C0AB2"/>
    <w:rsid w:val="003C15A0"/>
    <w:rsid w:val="003C1C42"/>
    <w:rsid w:val="003C2400"/>
    <w:rsid w:val="003C36B2"/>
    <w:rsid w:val="003C44B7"/>
    <w:rsid w:val="003C490B"/>
    <w:rsid w:val="003C74E1"/>
    <w:rsid w:val="003C77C1"/>
    <w:rsid w:val="003C7A53"/>
    <w:rsid w:val="003D15F3"/>
    <w:rsid w:val="003D19F6"/>
    <w:rsid w:val="003D408E"/>
    <w:rsid w:val="003D472E"/>
    <w:rsid w:val="003D48B2"/>
    <w:rsid w:val="003D48C6"/>
    <w:rsid w:val="003D4EA4"/>
    <w:rsid w:val="003D50EE"/>
    <w:rsid w:val="003D54B7"/>
    <w:rsid w:val="003D7CD5"/>
    <w:rsid w:val="003E02A0"/>
    <w:rsid w:val="003E046B"/>
    <w:rsid w:val="003E4C16"/>
    <w:rsid w:val="003E5299"/>
    <w:rsid w:val="003E5331"/>
    <w:rsid w:val="003E57D8"/>
    <w:rsid w:val="003E624A"/>
    <w:rsid w:val="003E6250"/>
    <w:rsid w:val="003E65AF"/>
    <w:rsid w:val="003F08CA"/>
    <w:rsid w:val="003F0C24"/>
    <w:rsid w:val="003F1888"/>
    <w:rsid w:val="003F2032"/>
    <w:rsid w:val="003F208C"/>
    <w:rsid w:val="003F3E74"/>
    <w:rsid w:val="003F57C7"/>
    <w:rsid w:val="003F5A76"/>
    <w:rsid w:val="003F6450"/>
    <w:rsid w:val="003F6A41"/>
    <w:rsid w:val="003F7487"/>
    <w:rsid w:val="003F790B"/>
    <w:rsid w:val="003F7B10"/>
    <w:rsid w:val="0040011B"/>
    <w:rsid w:val="00400AE2"/>
    <w:rsid w:val="004015ED"/>
    <w:rsid w:val="004019F3"/>
    <w:rsid w:val="00401B73"/>
    <w:rsid w:val="00401EA4"/>
    <w:rsid w:val="00402099"/>
    <w:rsid w:val="00402475"/>
    <w:rsid w:val="004027FD"/>
    <w:rsid w:val="00402B71"/>
    <w:rsid w:val="0040382B"/>
    <w:rsid w:val="00403EFB"/>
    <w:rsid w:val="00406B17"/>
    <w:rsid w:val="00410C68"/>
    <w:rsid w:val="00411059"/>
    <w:rsid w:val="004110D9"/>
    <w:rsid w:val="00411293"/>
    <w:rsid w:val="004118C6"/>
    <w:rsid w:val="004118F9"/>
    <w:rsid w:val="004122C2"/>
    <w:rsid w:val="00412E8C"/>
    <w:rsid w:val="0041357E"/>
    <w:rsid w:val="00414112"/>
    <w:rsid w:val="00417791"/>
    <w:rsid w:val="004207E7"/>
    <w:rsid w:val="004211B1"/>
    <w:rsid w:val="00421FAA"/>
    <w:rsid w:val="00422856"/>
    <w:rsid w:val="004233C0"/>
    <w:rsid w:val="00423CC2"/>
    <w:rsid w:val="004240CE"/>
    <w:rsid w:val="004249B2"/>
    <w:rsid w:val="0042541D"/>
    <w:rsid w:val="00425915"/>
    <w:rsid w:val="0042613A"/>
    <w:rsid w:val="0042683A"/>
    <w:rsid w:val="004271A7"/>
    <w:rsid w:val="004274F5"/>
    <w:rsid w:val="00430B15"/>
    <w:rsid w:val="0043107C"/>
    <w:rsid w:val="00431529"/>
    <w:rsid w:val="00431863"/>
    <w:rsid w:val="00431F3A"/>
    <w:rsid w:val="004323DB"/>
    <w:rsid w:val="00432A6E"/>
    <w:rsid w:val="004339C3"/>
    <w:rsid w:val="00434A2E"/>
    <w:rsid w:val="004357BF"/>
    <w:rsid w:val="004364FE"/>
    <w:rsid w:val="0043666A"/>
    <w:rsid w:val="004368D1"/>
    <w:rsid w:val="00436C69"/>
    <w:rsid w:val="004375CE"/>
    <w:rsid w:val="00437D1C"/>
    <w:rsid w:val="00441A62"/>
    <w:rsid w:val="00442199"/>
    <w:rsid w:val="00442714"/>
    <w:rsid w:val="00444B3B"/>
    <w:rsid w:val="004454B1"/>
    <w:rsid w:val="004464FC"/>
    <w:rsid w:val="0044728A"/>
    <w:rsid w:val="004474CC"/>
    <w:rsid w:val="0045082C"/>
    <w:rsid w:val="00450C63"/>
    <w:rsid w:val="00450C79"/>
    <w:rsid w:val="00450EA3"/>
    <w:rsid w:val="0045134F"/>
    <w:rsid w:val="004521DF"/>
    <w:rsid w:val="00452C02"/>
    <w:rsid w:val="00453FDA"/>
    <w:rsid w:val="00454D65"/>
    <w:rsid w:val="00455367"/>
    <w:rsid w:val="004553F1"/>
    <w:rsid w:val="004568D3"/>
    <w:rsid w:val="00456CB4"/>
    <w:rsid w:val="00457103"/>
    <w:rsid w:val="0045711C"/>
    <w:rsid w:val="00460455"/>
    <w:rsid w:val="0046053A"/>
    <w:rsid w:val="00463961"/>
    <w:rsid w:val="00463CB2"/>
    <w:rsid w:val="004641DC"/>
    <w:rsid w:val="00466266"/>
    <w:rsid w:val="004665A9"/>
    <w:rsid w:val="004666AE"/>
    <w:rsid w:val="00466C35"/>
    <w:rsid w:val="0046717B"/>
    <w:rsid w:val="004672C4"/>
    <w:rsid w:val="00467FF7"/>
    <w:rsid w:val="00470598"/>
    <w:rsid w:val="00470726"/>
    <w:rsid w:val="00470E46"/>
    <w:rsid w:val="00471A7F"/>
    <w:rsid w:val="00471BF7"/>
    <w:rsid w:val="00471F86"/>
    <w:rsid w:val="00472410"/>
    <w:rsid w:val="00472FC0"/>
    <w:rsid w:val="0047317F"/>
    <w:rsid w:val="0047479B"/>
    <w:rsid w:val="004748A5"/>
    <w:rsid w:val="00474CFC"/>
    <w:rsid w:val="00475326"/>
    <w:rsid w:val="00475799"/>
    <w:rsid w:val="0047768A"/>
    <w:rsid w:val="00481257"/>
    <w:rsid w:val="004820FC"/>
    <w:rsid w:val="00482D52"/>
    <w:rsid w:val="00484089"/>
    <w:rsid w:val="004846D9"/>
    <w:rsid w:val="00485C95"/>
    <w:rsid w:val="00485CD4"/>
    <w:rsid w:val="004869D4"/>
    <w:rsid w:val="00486A86"/>
    <w:rsid w:val="00490F39"/>
    <w:rsid w:val="004918A4"/>
    <w:rsid w:val="00491A00"/>
    <w:rsid w:val="00491BF5"/>
    <w:rsid w:val="00492F3E"/>
    <w:rsid w:val="00493829"/>
    <w:rsid w:val="004947E9"/>
    <w:rsid w:val="00495BE1"/>
    <w:rsid w:val="00496167"/>
    <w:rsid w:val="00496251"/>
    <w:rsid w:val="00496524"/>
    <w:rsid w:val="00496892"/>
    <w:rsid w:val="00496975"/>
    <w:rsid w:val="00497811"/>
    <w:rsid w:val="004A06A1"/>
    <w:rsid w:val="004A10EA"/>
    <w:rsid w:val="004A1264"/>
    <w:rsid w:val="004A155F"/>
    <w:rsid w:val="004A19C2"/>
    <w:rsid w:val="004A1BC9"/>
    <w:rsid w:val="004A2A77"/>
    <w:rsid w:val="004A3073"/>
    <w:rsid w:val="004A3429"/>
    <w:rsid w:val="004A59FC"/>
    <w:rsid w:val="004A5D8F"/>
    <w:rsid w:val="004A67D9"/>
    <w:rsid w:val="004A78FA"/>
    <w:rsid w:val="004A7BC9"/>
    <w:rsid w:val="004A7E27"/>
    <w:rsid w:val="004A7EEA"/>
    <w:rsid w:val="004B0B93"/>
    <w:rsid w:val="004B10E7"/>
    <w:rsid w:val="004B1249"/>
    <w:rsid w:val="004B15FB"/>
    <w:rsid w:val="004B1CEB"/>
    <w:rsid w:val="004B3C4C"/>
    <w:rsid w:val="004B4393"/>
    <w:rsid w:val="004B4683"/>
    <w:rsid w:val="004B5275"/>
    <w:rsid w:val="004B542F"/>
    <w:rsid w:val="004B6716"/>
    <w:rsid w:val="004B6BBA"/>
    <w:rsid w:val="004B70D6"/>
    <w:rsid w:val="004B7881"/>
    <w:rsid w:val="004B7B0E"/>
    <w:rsid w:val="004B7B6F"/>
    <w:rsid w:val="004C00E7"/>
    <w:rsid w:val="004C1098"/>
    <w:rsid w:val="004C319B"/>
    <w:rsid w:val="004C3325"/>
    <w:rsid w:val="004C47D7"/>
    <w:rsid w:val="004C58E0"/>
    <w:rsid w:val="004C5C48"/>
    <w:rsid w:val="004C6336"/>
    <w:rsid w:val="004C7A50"/>
    <w:rsid w:val="004C7FFB"/>
    <w:rsid w:val="004D1239"/>
    <w:rsid w:val="004D160A"/>
    <w:rsid w:val="004D192A"/>
    <w:rsid w:val="004D2601"/>
    <w:rsid w:val="004D2BEF"/>
    <w:rsid w:val="004D448D"/>
    <w:rsid w:val="004D4751"/>
    <w:rsid w:val="004D5C82"/>
    <w:rsid w:val="004D5CA5"/>
    <w:rsid w:val="004D60BE"/>
    <w:rsid w:val="004D7FC0"/>
    <w:rsid w:val="004E09CE"/>
    <w:rsid w:val="004E0A6F"/>
    <w:rsid w:val="004E1399"/>
    <w:rsid w:val="004E142E"/>
    <w:rsid w:val="004E1EC2"/>
    <w:rsid w:val="004E2147"/>
    <w:rsid w:val="004E3C99"/>
    <w:rsid w:val="004E467A"/>
    <w:rsid w:val="004E492C"/>
    <w:rsid w:val="004E5088"/>
    <w:rsid w:val="004E6D13"/>
    <w:rsid w:val="004E73A0"/>
    <w:rsid w:val="004E7520"/>
    <w:rsid w:val="004F0313"/>
    <w:rsid w:val="004F03D5"/>
    <w:rsid w:val="004F0689"/>
    <w:rsid w:val="004F0785"/>
    <w:rsid w:val="004F0D84"/>
    <w:rsid w:val="004F151C"/>
    <w:rsid w:val="004F2AA6"/>
    <w:rsid w:val="004F353D"/>
    <w:rsid w:val="004F357D"/>
    <w:rsid w:val="004F364B"/>
    <w:rsid w:val="004F5478"/>
    <w:rsid w:val="004F573D"/>
    <w:rsid w:val="004F57FE"/>
    <w:rsid w:val="004F5A14"/>
    <w:rsid w:val="004F6006"/>
    <w:rsid w:val="004F6029"/>
    <w:rsid w:val="004F645A"/>
    <w:rsid w:val="004F6DE5"/>
    <w:rsid w:val="004F7A46"/>
    <w:rsid w:val="004F7EA5"/>
    <w:rsid w:val="005000F9"/>
    <w:rsid w:val="0050018A"/>
    <w:rsid w:val="005006FC"/>
    <w:rsid w:val="005009BF"/>
    <w:rsid w:val="00501276"/>
    <w:rsid w:val="00502197"/>
    <w:rsid w:val="00502490"/>
    <w:rsid w:val="00502866"/>
    <w:rsid w:val="005038F2"/>
    <w:rsid w:val="0050488B"/>
    <w:rsid w:val="005051B6"/>
    <w:rsid w:val="00505662"/>
    <w:rsid w:val="00505FFD"/>
    <w:rsid w:val="00506EDC"/>
    <w:rsid w:val="00506EDE"/>
    <w:rsid w:val="00507B6B"/>
    <w:rsid w:val="00511176"/>
    <w:rsid w:val="0051197D"/>
    <w:rsid w:val="00512455"/>
    <w:rsid w:val="00512FDA"/>
    <w:rsid w:val="00513191"/>
    <w:rsid w:val="005137E1"/>
    <w:rsid w:val="00514919"/>
    <w:rsid w:val="005154C9"/>
    <w:rsid w:val="00516199"/>
    <w:rsid w:val="00516E27"/>
    <w:rsid w:val="00520E87"/>
    <w:rsid w:val="005218ED"/>
    <w:rsid w:val="005225FD"/>
    <w:rsid w:val="00523667"/>
    <w:rsid w:val="005237F4"/>
    <w:rsid w:val="00523DA2"/>
    <w:rsid w:val="00524E36"/>
    <w:rsid w:val="00525155"/>
    <w:rsid w:val="00525D71"/>
    <w:rsid w:val="00526AC8"/>
    <w:rsid w:val="00527643"/>
    <w:rsid w:val="005278A8"/>
    <w:rsid w:val="005305E2"/>
    <w:rsid w:val="00530F75"/>
    <w:rsid w:val="005319F9"/>
    <w:rsid w:val="00531D5C"/>
    <w:rsid w:val="00532345"/>
    <w:rsid w:val="005326DB"/>
    <w:rsid w:val="00532B53"/>
    <w:rsid w:val="005330D8"/>
    <w:rsid w:val="00534510"/>
    <w:rsid w:val="0053476F"/>
    <w:rsid w:val="00534F4D"/>
    <w:rsid w:val="005351A1"/>
    <w:rsid w:val="00535B88"/>
    <w:rsid w:val="005363CA"/>
    <w:rsid w:val="0053664D"/>
    <w:rsid w:val="00536C63"/>
    <w:rsid w:val="005375E8"/>
    <w:rsid w:val="00537C1E"/>
    <w:rsid w:val="00537EFE"/>
    <w:rsid w:val="00540913"/>
    <w:rsid w:val="00541B45"/>
    <w:rsid w:val="005423CC"/>
    <w:rsid w:val="00544036"/>
    <w:rsid w:val="00544124"/>
    <w:rsid w:val="0054459B"/>
    <w:rsid w:val="005457C8"/>
    <w:rsid w:val="00546892"/>
    <w:rsid w:val="00546B1F"/>
    <w:rsid w:val="00546F7B"/>
    <w:rsid w:val="00547E87"/>
    <w:rsid w:val="005503C6"/>
    <w:rsid w:val="00550B1B"/>
    <w:rsid w:val="00550CCB"/>
    <w:rsid w:val="00551521"/>
    <w:rsid w:val="00551593"/>
    <w:rsid w:val="00551918"/>
    <w:rsid w:val="00552150"/>
    <w:rsid w:val="00552A3F"/>
    <w:rsid w:val="00552B07"/>
    <w:rsid w:val="00553075"/>
    <w:rsid w:val="00553708"/>
    <w:rsid w:val="00553764"/>
    <w:rsid w:val="0055386B"/>
    <w:rsid w:val="00553904"/>
    <w:rsid w:val="00553C17"/>
    <w:rsid w:val="005540AB"/>
    <w:rsid w:val="00554650"/>
    <w:rsid w:val="005553A3"/>
    <w:rsid w:val="005555E1"/>
    <w:rsid w:val="00555AB1"/>
    <w:rsid w:val="00556402"/>
    <w:rsid w:val="005572FB"/>
    <w:rsid w:val="005603AC"/>
    <w:rsid w:val="00560DDD"/>
    <w:rsid w:val="00561640"/>
    <w:rsid w:val="0056212A"/>
    <w:rsid w:val="00562593"/>
    <w:rsid w:val="0056332D"/>
    <w:rsid w:val="00563748"/>
    <w:rsid w:val="00563B13"/>
    <w:rsid w:val="0056520F"/>
    <w:rsid w:val="0056537F"/>
    <w:rsid w:val="005654E0"/>
    <w:rsid w:val="00566067"/>
    <w:rsid w:val="00566136"/>
    <w:rsid w:val="005664F8"/>
    <w:rsid w:val="005665A2"/>
    <w:rsid w:val="005668E1"/>
    <w:rsid w:val="00567407"/>
    <w:rsid w:val="00567CC5"/>
    <w:rsid w:val="00570E71"/>
    <w:rsid w:val="005714C7"/>
    <w:rsid w:val="005715A5"/>
    <w:rsid w:val="00572B8C"/>
    <w:rsid w:val="0057349B"/>
    <w:rsid w:val="00573F94"/>
    <w:rsid w:val="0057667F"/>
    <w:rsid w:val="00576EE7"/>
    <w:rsid w:val="00577AE6"/>
    <w:rsid w:val="00580755"/>
    <w:rsid w:val="00581178"/>
    <w:rsid w:val="00582228"/>
    <w:rsid w:val="00583ACF"/>
    <w:rsid w:val="00583BA6"/>
    <w:rsid w:val="00583C3F"/>
    <w:rsid w:val="005849D4"/>
    <w:rsid w:val="00585B95"/>
    <w:rsid w:val="00586B77"/>
    <w:rsid w:val="0058757C"/>
    <w:rsid w:val="00587B3B"/>
    <w:rsid w:val="005901A7"/>
    <w:rsid w:val="005908FD"/>
    <w:rsid w:val="00590A08"/>
    <w:rsid w:val="00590C0C"/>
    <w:rsid w:val="00591869"/>
    <w:rsid w:val="00591C44"/>
    <w:rsid w:val="00592294"/>
    <w:rsid w:val="00594770"/>
    <w:rsid w:val="005960BB"/>
    <w:rsid w:val="00597472"/>
    <w:rsid w:val="005A05FE"/>
    <w:rsid w:val="005A104E"/>
    <w:rsid w:val="005A130D"/>
    <w:rsid w:val="005A1959"/>
    <w:rsid w:val="005A3142"/>
    <w:rsid w:val="005A4ACF"/>
    <w:rsid w:val="005A4B12"/>
    <w:rsid w:val="005A5594"/>
    <w:rsid w:val="005A5C57"/>
    <w:rsid w:val="005A5D39"/>
    <w:rsid w:val="005A5E71"/>
    <w:rsid w:val="005A7243"/>
    <w:rsid w:val="005B0875"/>
    <w:rsid w:val="005B0A47"/>
    <w:rsid w:val="005B1182"/>
    <w:rsid w:val="005B1C61"/>
    <w:rsid w:val="005B2B7D"/>
    <w:rsid w:val="005B2CE6"/>
    <w:rsid w:val="005B2E8D"/>
    <w:rsid w:val="005B3066"/>
    <w:rsid w:val="005B44F6"/>
    <w:rsid w:val="005B4589"/>
    <w:rsid w:val="005B4593"/>
    <w:rsid w:val="005B481B"/>
    <w:rsid w:val="005B5C89"/>
    <w:rsid w:val="005B60AC"/>
    <w:rsid w:val="005B7034"/>
    <w:rsid w:val="005B7224"/>
    <w:rsid w:val="005B726B"/>
    <w:rsid w:val="005B77E1"/>
    <w:rsid w:val="005C006C"/>
    <w:rsid w:val="005C0C24"/>
    <w:rsid w:val="005C1071"/>
    <w:rsid w:val="005C11F7"/>
    <w:rsid w:val="005C1892"/>
    <w:rsid w:val="005C1989"/>
    <w:rsid w:val="005C1A94"/>
    <w:rsid w:val="005C1D97"/>
    <w:rsid w:val="005C1FAF"/>
    <w:rsid w:val="005C2EEC"/>
    <w:rsid w:val="005C3386"/>
    <w:rsid w:val="005C467C"/>
    <w:rsid w:val="005C5046"/>
    <w:rsid w:val="005C65F3"/>
    <w:rsid w:val="005C6626"/>
    <w:rsid w:val="005C67AA"/>
    <w:rsid w:val="005C6C25"/>
    <w:rsid w:val="005C6D1E"/>
    <w:rsid w:val="005C7519"/>
    <w:rsid w:val="005C7639"/>
    <w:rsid w:val="005C76BD"/>
    <w:rsid w:val="005D0EFE"/>
    <w:rsid w:val="005D1171"/>
    <w:rsid w:val="005D1C1C"/>
    <w:rsid w:val="005D28A4"/>
    <w:rsid w:val="005D2AF9"/>
    <w:rsid w:val="005D2D56"/>
    <w:rsid w:val="005D35DE"/>
    <w:rsid w:val="005D3AA9"/>
    <w:rsid w:val="005D5A08"/>
    <w:rsid w:val="005D5D9E"/>
    <w:rsid w:val="005D67B1"/>
    <w:rsid w:val="005D70C1"/>
    <w:rsid w:val="005D7948"/>
    <w:rsid w:val="005E035F"/>
    <w:rsid w:val="005E0B4C"/>
    <w:rsid w:val="005E0D6B"/>
    <w:rsid w:val="005E139D"/>
    <w:rsid w:val="005E16E1"/>
    <w:rsid w:val="005E1973"/>
    <w:rsid w:val="005E19CA"/>
    <w:rsid w:val="005E255C"/>
    <w:rsid w:val="005E25A2"/>
    <w:rsid w:val="005E2949"/>
    <w:rsid w:val="005E32FD"/>
    <w:rsid w:val="005E42F1"/>
    <w:rsid w:val="005E4F7F"/>
    <w:rsid w:val="005E56E7"/>
    <w:rsid w:val="005E5950"/>
    <w:rsid w:val="005E64E3"/>
    <w:rsid w:val="005E66EA"/>
    <w:rsid w:val="005E70BB"/>
    <w:rsid w:val="005E70FA"/>
    <w:rsid w:val="005E7734"/>
    <w:rsid w:val="005E7A81"/>
    <w:rsid w:val="005F0766"/>
    <w:rsid w:val="005F0E12"/>
    <w:rsid w:val="005F22C7"/>
    <w:rsid w:val="005F230F"/>
    <w:rsid w:val="005F28B0"/>
    <w:rsid w:val="005F3780"/>
    <w:rsid w:val="005F37F2"/>
    <w:rsid w:val="005F39B7"/>
    <w:rsid w:val="005F41E7"/>
    <w:rsid w:val="005F47FF"/>
    <w:rsid w:val="005F5B98"/>
    <w:rsid w:val="005F6029"/>
    <w:rsid w:val="005F6E59"/>
    <w:rsid w:val="00600392"/>
    <w:rsid w:val="0060113D"/>
    <w:rsid w:val="00601151"/>
    <w:rsid w:val="006019E2"/>
    <w:rsid w:val="00605557"/>
    <w:rsid w:val="006055F2"/>
    <w:rsid w:val="006078D8"/>
    <w:rsid w:val="006078DF"/>
    <w:rsid w:val="0061066F"/>
    <w:rsid w:val="006108A4"/>
    <w:rsid w:val="00610C97"/>
    <w:rsid w:val="00611969"/>
    <w:rsid w:val="00612305"/>
    <w:rsid w:val="0061288D"/>
    <w:rsid w:val="00612C08"/>
    <w:rsid w:val="00612CF6"/>
    <w:rsid w:val="00613077"/>
    <w:rsid w:val="00613AE2"/>
    <w:rsid w:val="00615A45"/>
    <w:rsid w:val="00615AFA"/>
    <w:rsid w:val="00615B13"/>
    <w:rsid w:val="00616F60"/>
    <w:rsid w:val="00617001"/>
    <w:rsid w:val="00617CB3"/>
    <w:rsid w:val="0062101B"/>
    <w:rsid w:val="00621249"/>
    <w:rsid w:val="00621392"/>
    <w:rsid w:val="00621B0A"/>
    <w:rsid w:val="00621D63"/>
    <w:rsid w:val="006222B2"/>
    <w:rsid w:val="0062282D"/>
    <w:rsid w:val="00623FDC"/>
    <w:rsid w:val="00625A9A"/>
    <w:rsid w:val="0062657D"/>
    <w:rsid w:val="006268E7"/>
    <w:rsid w:val="00626E8F"/>
    <w:rsid w:val="0062788B"/>
    <w:rsid w:val="00627E06"/>
    <w:rsid w:val="0063069A"/>
    <w:rsid w:val="00630D24"/>
    <w:rsid w:val="00632782"/>
    <w:rsid w:val="00632D51"/>
    <w:rsid w:val="00633B79"/>
    <w:rsid w:val="00633BB1"/>
    <w:rsid w:val="00634BA4"/>
    <w:rsid w:val="00635B57"/>
    <w:rsid w:val="00635EBA"/>
    <w:rsid w:val="0063616A"/>
    <w:rsid w:val="006366C8"/>
    <w:rsid w:val="0063690C"/>
    <w:rsid w:val="00636A6D"/>
    <w:rsid w:val="0064260D"/>
    <w:rsid w:val="0064271F"/>
    <w:rsid w:val="0064276A"/>
    <w:rsid w:val="00644374"/>
    <w:rsid w:val="006447A0"/>
    <w:rsid w:val="00645EDC"/>
    <w:rsid w:val="0064693F"/>
    <w:rsid w:val="00646B87"/>
    <w:rsid w:val="00646E7C"/>
    <w:rsid w:val="00646FF9"/>
    <w:rsid w:val="00647AC1"/>
    <w:rsid w:val="006505E9"/>
    <w:rsid w:val="006507B9"/>
    <w:rsid w:val="00650B24"/>
    <w:rsid w:val="00650D69"/>
    <w:rsid w:val="0065122B"/>
    <w:rsid w:val="00651C53"/>
    <w:rsid w:val="0065365C"/>
    <w:rsid w:val="00653ED6"/>
    <w:rsid w:val="00654170"/>
    <w:rsid w:val="00654FCB"/>
    <w:rsid w:val="00655245"/>
    <w:rsid w:val="006560D6"/>
    <w:rsid w:val="00660077"/>
    <w:rsid w:val="0066008C"/>
    <w:rsid w:val="006602EF"/>
    <w:rsid w:val="0066071C"/>
    <w:rsid w:val="006616CA"/>
    <w:rsid w:val="00661DE4"/>
    <w:rsid w:val="00662FF7"/>
    <w:rsid w:val="00664586"/>
    <w:rsid w:val="00664801"/>
    <w:rsid w:val="00664D06"/>
    <w:rsid w:val="0066541D"/>
    <w:rsid w:val="0066557A"/>
    <w:rsid w:val="00665D48"/>
    <w:rsid w:val="00665D82"/>
    <w:rsid w:val="006673F4"/>
    <w:rsid w:val="00667D4B"/>
    <w:rsid w:val="00671722"/>
    <w:rsid w:val="006728F4"/>
    <w:rsid w:val="00672A3A"/>
    <w:rsid w:val="00672C8D"/>
    <w:rsid w:val="0067303A"/>
    <w:rsid w:val="00674BF4"/>
    <w:rsid w:val="006765E4"/>
    <w:rsid w:val="0067661F"/>
    <w:rsid w:val="00676A52"/>
    <w:rsid w:val="00677112"/>
    <w:rsid w:val="00677213"/>
    <w:rsid w:val="00680505"/>
    <w:rsid w:val="00680A4E"/>
    <w:rsid w:val="00680D96"/>
    <w:rsid w:val="00682A39"/>
    <w:rsid w:val="00682F3F"/>
    <w:rsid w:val="00682FBA"/>
    <w:rsid w:val="0068437E"/>
    <w:rsid w:val="0068588E"/>
    <w:rsid w:val="00686AB9"/>
    <w:rsid w:val="006874A2"/>
    <w:rsid w:val="00687903"/>
    <w:rsid w:val="00687AEF"/>
    <w:rsid w:val="0069040D"/>
    <w:rsid w:val="0069073F"/>
    <w:rsid w:val="00691185"/>
    <w:rsid w:val="0069133D"/>
    <w:rsid w:val="0069150B"/>
    <w:rsid w:val="0069181A"/>
    <w:rsid w:val="00691AB9"/>
    <w:rsid w:val="00691F80"/>
    <w:rsid w:val="00693849"/>
    <w:rsid w:val="00693863"/>
    <w:rsid w:val="00693DDC"/>
    <w:rsid w:val="00695856"/>
    <w:rsid w:val="00695B09"/>
    <w:rsid w:val="006A018B"/>
    <w:rsid w:val="006A09B5"/>
    <w:rsid w:val="006A0D54"/>
    <w:rsid w:val="006A0FE7"/>
    <w:rsid w:val="006A120E"/>
    <w:rsid w:val="006A1DF3"/>
    <w:rsid w:val="006A2D8C"/>
    <w:rsid w:val="006A2DAE"/>
    <w:rsid w:val="006A2EE9"/>
    <w:rsid w:val="006A33F3"/>
    <w:rsid w:val="006A34BA"/>
    <w:rsid w:val="006A3DCB"/>
    <w:rsid w:val="006A43C5"/>
    <w:rsid w:val="006A4BC4"/>
    <w:rsid w:val="006A607E"/>
    <w:rsid w:val="006A6551"/>
    <w:rsid w:val="006A7428"/>
    <w:rsid w:val="006A7556"/>
    <w:rsid w:val="006A7B89"/>
    <w:rsid w:val="006B0298"/>
    <w:rsid w:val="006B0A65"/>
    <w:rsid w:val="006B147F"/>
    <w:rsid w:val="006B1862"/>
    <w:rsid w:val="006B2A43"/>
    <w:rsid w:val="006B35F4"/>
    <w:rsid w:val="006B3944"/>
    <w:rsid w:val="006B3F6E"/>
    <w:rsid w:val="006B44A1"/>
    <w:rsid w:val="006B5A5B"/>
    <w:rsid w:val="006B5C50"/>
    <w:rsid w:val="006B618A"/>
    <w:rsid w:val="006B677A"/>
    <w:rsid w:val="006B6A77"/>
    <w:rsid w:val="006B784B"/>
    <w:rsid w:val="006B7A4E"/>
    <w:rsid w:val="006C08F4"/>
    <w:rsid w:val="006C1D83"/>
    <w:rsid w:val="006C2896"/>
    <w:rsid w:val="006C2B93"/>
    <w:rsid w:val="006C2D17"/>
    <w:rsid w:val="006C381D"/>
    <w:rsid w:val="006C438D"/>
    <w:rsid w:val="006C45B6"/>
    <w:rsid w:val="006C4987"/>
    <w:rsid w:val="006C51D5"/>
    <w:rsid w:val="006C53E8"/>
    <w:rsid w:val="006C54D0"/>
    <w:rsid w:val="006C759B"/>
    <w:rsid w:val="006D17D1"/>
    <w:rsid w:val="006D20AA"/>
    <w:rsid w:val="006D24CC"/>
    <w:rsid w:val="006D2FE2"/>
    <w:rsid w:val="006D44D5"/>
    <w:rsid w:val="006D46C5"/>
    <w:rsid w:val="006D5316"/>
    <w:rsid w:val="006D53BE"/>
    <w:rsid w:val="006D60C5"/>
    <w:rsid w:val="006D614F"/>
    <w:rsid w:val="006D68C5"/>
    <w:rsid w:val="006D7B5A"/>
    <w:rsid w:val="006E02CC"/>
    <w:rsid w:val="006E0A64"/>
    <w:rsid w:val="006E0BCC"/>
    <w:rsid w:val="006E12F1"/>
    <w:rsid w:val="006E131B"/>
    <w:rsid w:val="006E157B"/>
    <w:rsid w:val="006E1634"/>
    <w:rsid w:val="006E201A"/>
    <w:rsid w:val="006E31DF"/>
    <w:rsid w:val="006E36E8"/>
    <w:rsid w:val="006E3A7D"/>
    <w:rsid w:val="006E3B71"/>
    <w:rsid w:val="006E3ECF"/>
    <w:rsid w:val="006E3FEF"/>
    <w:rsid w:val="006E56AE"/>
    <w:rsid w:val="006E630A"/>
    <w:rsid w:val="006E6799"/>
    <w:rsid w:val="006F03F0"/>
    <w:rsid w:val="006F0EFE"/>
    <w:rsid w:val="006F121A"/>
    <w:rsid w:val="006F1845"/>
    <w:rsid w:val="006F1BF4"/>
    <w:rsid w:val="006F209A"/>
    <w:rsid w:val="006F3D17"/>
    <w:rsid w:val="006F410C"/>
    <w:rsid w:val="006F4972"/>
    <w:rsid w:val="006F49BC"/>
    <w:rsid w:val="006F51A8"/>
    <w:rsid w:val="006F5515"/>
    <w:rsid w:val="006F5769"/>
    <w:rsid w:val="006F586E"/>
    <w:rsid w:val="006F70C9"/>
    <w:rsid w:val="006F76C2"/>
    <w:rsid w:val="006F7CFC"/>
    <w:rsid w:val="00700818"/>
    <w:rsid w:val="00700979"/>
    <w:rsid w:val="0070157C"/>
    <w:rsid w:val="00701E38"/>
    <w:rsid w:val="007025B2"/>
    <w:rsid w:val="007029B9"/>
    <w:rsid w:val="00702FB9"/>
    <w:rsid w:val="00703443"/>
    <w:rsid w:val="007052E1"/>
    <w:rsid w:val="007059BD"/>
    <w:rsid w:val="00705FBE"/>
    <w:rsid w:val="0070634A"/>
    <w:rsid w:val="007074A6"/>
    <w:rsid w:val="00707F51"/>
    <w:rsid w:val="007129D1"/>
    <w:rsid w:val="00716217"/>
    <w:rsid w:val="007167FF"/>
    <w:rsid w:val="007179CB"/>
    <w:rsid w:val="0072001D"/>
    <w:rsid w:val="0072149A"/>
    <w:rsid w:val="00721746"/>
    <w:rsid w:val="007243FA"/>
    <w:rsid w:val="00725708"/>
    <w:rsid w:val="0072639F"/>
    <w:rsid w:val="00726BC7"/>
    <w:rsid w:val="00727754"/>
    <w:rsid w:val="00730958"/>
    <w:rsid w:val="00730B11"/>
    <w:rsid w:val="007314D0"/>
    <w:rsid w:val="007319E3"/>
    <w:rsid w:val="007336FC"/>
    <w:rsid w:val="007337C7"/>
    <w:rsid w:val="00733C1E"/>
    <w:rsid w:val="00734085"/>
    <w:rsid w:val="00734515"/>
    <w:rsid w:val="00734525"/>
    <w:rsid w:val="0073552B"/>
    <w:rsid w:val="00735FB9"/>
    <w:rsid w:val="0073646B"/>
    <w:rsid w:val="00736C25"/>
    <w:rsid w:val="00740940"/>
    <w:rsid w:val="00740A64"/>
    <w:rsid w:val="00741129"/>
    <w:rsid w:val="0074117A"/>
    <w:rsid w:val="0074142E"/>
    <w:rsid w:val="0074245A"/>
    <w:rsid w:val="00742B3D"/>
    <w:rsid w:val="00742F53"/>
    <w:rsid w:val="007430DC"/>
    <w:rsid w:val="00744414"/>
    <w:rsid w:val="00744584"/>
    <w:rsid w:val="00744D5C"/>
    <w:rsid w:val="007459AB"/>
    <w:rsid w:val="00746728"/>
    <w:rsid w:val="0074714A"/>
    <w:rsid w:val="00747711"/>
    <w:rsid w:val="00747E74"/>
    <w:rsid w:val="0075006F"/>
    <w:rsid w:val="00750C89"/>
    <w:rsid w:val="00750FF9"/>
    <w:rsid w:val="0075128C"/>
    <w:rsid w:val="007517EF"/>
    <w:rsid w:val="00751F13"/>
    <w:rsid w:val="0075202D"/>
    <w:rsid w:val="00752C63"/>
    <w:rsid w:val="00752D6B"/>
    <w:rsid w:val="00752EFD"/>
    <w:rsid w:val="007532D0"/>
    <w:rsid w:val="007535DC"/>
    <w:rsid w:val="0075388B"/>
    <w:rsid w:val="00753907"/>
    <w:rsid w:val="00753948"/>
    <w:rsid w:val="0075409E"/>
    <w:rsid w:val="00754319"/>
    <w:rsid w:val="007546CB"/>
    <w:rsid w:val="00755659"/>
    <w:rsid w:val="00756979"/>
    <w:rsid w:val="00756ACB"/>
    <w:rsid w:val="00756DD5"/>
    <w:rsid w:val="00756F92"/>
    <w:rsid w:val="00757592"/>
    <w:rsid w:val="00757665"/>
    <w:rsid w:val="00760246"/>
    <w:rsid w:val="007602BA"/>
    <w:rsid w:val="00760308"/>
    <w:rsid w:val="00760A68"/>
    <w:rsid w:val="00761991"/>
    <w:rsid w:val="00761BEE"/>
    <w:rsid w:val="00761DD9"/>
    <w:rsid w:val="00761F8B"/>
    <w:rsid w:val="007626D8"/>
    <w:rsid w:val="00762794"/>
    <w:rsid w:val="00762CC6"/>
    <w:rsid w:val="00762EB6"/>
    <w:rsid w:val="00763341"/>
    <w:rsid w:val="007636C0"/>
    <w:rsid w:val="00763A7D"/>
    <w:rsid w:val="00763B05"/>
    <w:rsid w:val="0076448A"/>
    <w:rsid w:val="007648C8"/>
    <w:rsid w:val="00764E16"/>
    <w:rsid w:val="00766E80"/>
    <w:rsid w:val="00766EAB"/>
    <w:rsid w:val="0077033F"/>
    <w:rsid w:val="0077066C"/>
    <w:rsid w:val="00770D49"/>
    <w:rsid w:val="00771583"/>
    <w:rsid w:val="007717E9"/>
    <w:rsid w:val="00771BF1"/>
    <w:rsid w:val="00771F44"/>
    <w:rsid w:val="00773055"/>
    <w:rsid w:val="00774C71"/>
    <w:rsid w:val="007750F3"/>
    <w:rsid w:val="007754D0"/>
    <w:rsid w:val="0077622D"/>
    <w:rsid w:val="0077638A"/>
    <w:rsid w:val="00776F77"/>
    <w:rsid w:val="00777EE2"/>
    <w:rsid w:val="00777F5D"/>
    <w:rsid w:val="00780AB5"/>
    <w:rsid w:val="00781763"/>
    <w:rsid w:val="00781A41"/>
    <w:rsid w:val="0078245A"/>
    <w:rsid w:val="007826AC"/>
    <w:rsid w:val="00782759"/>
    <w:rsid w:val="007848AC"/>
    <w:rsid w:val="00785927"/>
    <w:rsid w:val="007874D8"/>
    <w:rsid w:val="00790463"/>
    <w:rsid w:val="00790F40"/>
    <w:rsid w:val="00791F50"/>
    <w:rsid w:val="007926BD"/>
    <w:rsid w:val="00793A22"/>
    <w:rsid w:val="00793AF9"/>
    <w:rsid w:val="007946A4"/>
    <w:rsid w:val="007948A2"/>
    <w:rsid w:val="007952C6"/>
    <w:rsid w:val="0079588D"/>
    <w:rsid w:val="00795B2B"/>
    <w:rsid w:val="007960C1"/>
    <w:rsid w:val="0079634E"/>
    <w:rsid w:val="007965D0"/>
    <w:rsid w:val="0079686D"/>
    <w:rsid w:val="00797D0F"/>
    <w:rsid w:val="007A1396"/>
    <w:rsid w:val="007A1775"/>
    <w:rsid w:val="007A1F45"/>
    <w:rsid w:val="007A31CE"/>
    <w:rsid w:val="007A3932"/>
    <w:rsid w:val="007A3E5C"/>
    <w:rsid w:val="007A487D"/>
    <w:rsid w:val="007A5263"/>
    <w:rsid w:val="007A5429"/>
    <w:rsid w:val="007A633B"/>
    <w:rsid w:val="007A66FB"/>
    <w:rsid w:val="007A6FD1"/>
    <w:rsid w:val="007B1A63"/>
    <w:rsid w:val="007B260C"/>
    <w:rsid w:val="007B2A97"/>
    <w:rsid w:val="007B323C"/>
    <w:rsid w:val="007B344C"/>
    <w:rsid w:val="007B3D12"/>
    <w:rsid w:val="007B464D"/>
    <w:rsid w:val="007B55E1"/>
    <w:rsid w:val="007B5623"/>
    <w:rsid w:val="007B5FC5"/>
    <w:rsid w:val="007B6922"/>
    <w:rsid w:val="007B7335"/>
    <w:rsid w:val="007B753E"/>
    <w:rsid w:val="007C1174"/>
    <w:rsid w:val="007C24DC"/>
    <w:rsid w:val="007C2EE5"/>
    <w:rsid w:val="007C2F74"/>
    <w:rsid w:val="007C308E"/>
    <w:rsid w:val="007C31C7"/>
    <w:rsid w:val="007C44BF"/>
    <w:rsid w:val="007C453F"/>
    <w:rsid w:val="007C528C"/>
    <w:rsid w:val="007C5656"/>
    <w:rsid w:val="007C600D"/>
    <w:rsid w:val="007C615A"/>
    <w:rsid w:val="007C6580"/>
    <w:rsid w:val="007C66C5"/>
    <w:rsid w:val="007D0305"/>
    <w:rsid w:val="007D1106"/>
    <w:rsid w:val="007D1443"/>
    <w:rsid w:val="007D151A"/>
    <w:rsid w:val="007D1811"/>
    <w:rsid w:val="007D25E2"/>
    <w:rsid w:val="007D2D9A"/>
    <w:rsid w:val="007D347A"/>
    <w:rsid w:val="007D393B"/>
    <w:rsid w:val="007D3951"/>
    <w:rsid w:val="007D3BDB"/>
    <w:rsid w:val="007D4598"/>
    <w:rsid w:val="007D477D"/>
    <w:rsid w:val="007D7639"/>
    <w:rsid w:val="007E033E"/>
    <w:rsid w:val="007E0D91"/>
    <w:rsid w:val="007E1A0C"/>
    <w:rsid w:val="007E1E77"/>
    <w:rsid w:val="007E2DC1"/>
    <w:rsid w:val="007E33E3"/>
    <w:rsid w:val="007E40FE"/>
    <w:rsid w:val="007E4FF9"/>
    <w:rsid w:val="007E5105"/>
    <w:rsid w:val="007E54A7"/>
    <w:rsid w:val="007E6DFD"/>
    <w:rsid w:val="007E6EDB"/>
    <w:rsid w:val="007E7BE1"/>
    <w:rsid w:val="007F0129"/>
    <w:rsid w:val="007F0663"/>
    <w:rsid w:val="007F1558"/>
    <w:rsid w:val="007F22BD"/>
    <w:rsid w:val="007F2AC6"/>
    <w:rsid w:val="007F323B"/>
    <w:rsid w:val="007F3266"/>
    <w:rsid w:val="007F423F"/>
    <w:rsid w:val="007F4261"/>
    <w:rsid w:val="007F49CD"/>
    <w:rsid w:val="007F4BAD"/>
    <w:rsid w:val="007F76B0"/>
    <w:rsid w:val="007F7E2E"/>
    <w:rsid w:val="00800B8F"/>
    <w:rsid w:val="00802AFB"/>
    <w:rsid w:val="00802F87"/>
    <w:rsid w:val="00804152"/>
    <w:rsid w:val="00804D82"/>
    <w:rsid w:val="008056DF"/>
    <w:rsid w:val="0080632B"/>
    <w:rsid w:val="008100DA"/>
    <w:rsid w:val="00810B08"/>
    <w:rsid w:val="00810F6A"/>
    <w:rsid w:val="00812706"/>
    <w:rsid w:val="008127D0"/>
    <w:rsid w:val="00812986"/>
    <w:rsid w:val="00815FF6"/>
    <w:rsid w:val="00817298"/>
    <w:rsid w:val="00817B79"/>
    <w:rsid w:val="00817E8F"/>
    <w:rsid w:val="00820280"/>
    <w:rsid w:val="00821615"/>
    <w:rsid w:val="0082190F"/>
    <w:rsid w:val="00822B35"/>
    <w:rsid w:val="00822B4F"/>
    <w:rsid w:val="00823C9C"/>
    <w:rsid w:val="00824639"/>
    <w:rsid w:val="00825B93"/>
    <w:rsid w:val="0082604E"/>
    <w:rsid w:val="008267B8"/>
    <w:rsid w:val="00826A40"/>
    <w:rsid w:val="00826CE6"/>
    <w:rsid w:val="00826E78"/>
    <w:rsid w:val="00827565"/>
    <w:rsid w:val="00827984"/>
    <w:rsid w:val="00830B2C"/>
    <w:rsid w:val="00830DB2"/>
    <w:rsid w:val="008311AF"/>
    <w:rsid w:val="00832630"/>
    <w:rsid w:val="00832E83"/>
    <w:rsid w:val="008333A6"/>
    <w:rsid w:val="00833954"/>
    <w:rsid w:val="00834E2E"/>
    <w:rsid w:val="00835580"/>
    <w:rsid w:val="00836A07"/>
    <w:rsid w:val="00836C2F"/>
    <w:rsid w:val="008401C1"/>
    <w:rsid w:val="008409F8"/>
    <w:rsid w:val="00841776"/>
    <w:rsid w:val="008419B3"/>
    <w:rsid w:val="0084260A"/>
    <w:rsid w:val="0084352F"/>
    <w:rsid w:val="00843721"/>
    <w:rsid w:val="008439F5"/>
    <w:rsid w:val="008440AB"/>
    <w:rsid w:val="008466AA"/>
    <w:rsid w:val="008512F7"/>
    <w:rsid w:val="00851992"/>
    <w:rsid w:val="008521FD"/>
    <w:rsid w:val="00852AC6"/>
    <w:rsid w:val="00852C11"/>
    <w:rsid w:val="0085472B"/>
    <w:rsid w:val="00855B0A"/>
    <w:rsid w:val="00856EB4"/>
    <w:rsid w:val="00857DE1"/>
    <w:rsid w:val="00860405"/>
    <w:rsid w:val="008619FE"/>
    <w:rsid w:val="00862625"/>
    <w:rsid w:val="00862ADF"/>
    <w:rsid w:val="008636D9"/>
    <w:rsid w:val="008636FD"/>
    <w:rsid w:val="00863D18"/>
    <w:rsid w:val="008646D3"/>
    <w:rsid w:val="00864800"/>
    <w:rsid w:val="00865B54"/>
    <w:rsid w:val="0086618E"/>
    <w:rsid w:val="00870D11"/>
    <w:rsid w:val="00870EF7"/>
    <w:rsid w:val="00870F31"/>
    <w:rsid w:val="008719C3"/>
    <w:rsid w:val="00872B1C"/>
    <w:rsid w:val="00872D14"/>
    <w:rsid w:val="008739A6"/>
    <w:rsid w:val="00873C1E"/>
    <w:rsid w:val="00874688"/>
    <w:rsid w:val="00874962"/>
    <w:rsid w:val="00877718"/>
    <w:rsid w:val="00877954"/>
    <w:rsid w:val="00881B88"/>
    <w:rsid w:val="00882307"/>
    <w:rsid w:val="00882419"/>
    <w:rsid w:val="00882526"/>
    <w:rsid w:val="00885091"/>
    <w:rsid w:val="00886516"/>
    <w:rsid w:val="00886669"/>
    <w:rsid w:val="00887957"/>
    <w:rsid w:val="00890DEE"/>
    <w:rsid w:val="0089138C"/>
    <w:rsid w:val="008913C1"/>
    <w:rsid w:val="00891E71"/>
    <w:rsid w:val="00892650"/>
    <w:rsid w:val="00894860"/>
    <w:rsid w:val="0089520A"/>
    <w:rsid w:val="008956CF"/>
    <w:rsid w:val="00896FF7"/>
    <w:rsid w:val="008A0CD3"/>
    <w:rsid w:val="008A25B3"/>
    <w:rsid w:val="008A2C5C"/>
    <w:rsid w:val="008A2EF2"/>
    <w:rsid w:val="008A4092"/>
    <w:rsid w:val="008A5CD4"/>
    <w:rsid w:val="008A7425"/>
    <w:rsid w:val="008A7492"/>
    <w:rsid w:val="008A7549"/>
    <w:rsid w:val="008B002F"/>
    <w:rsid w:val="008B1737"/>
    <w:rsid w:val="008B20AA"/>
    <w:rsid w:val="008B23F1"/>
    <w:rsid w:val="008B2DBA"/>
    <w:rsid w:val="008B3575"/>
    <w:rsid w:val="008B3952"/>
    <w:rsid w:val="008B3BA7"/>
    <w:rsid w:val="008B522B"/>
    <w:rsid w:val="008B58C2"/>
    <w:rsid w:val="008B6385"/>
    <w:rsid w:val="008B7A0C"/>
    <w:rsid w:val="008B7DA7"/>
    <w:rsid w:val="008C148C"/>
    <w:rsid w:val="008C1621"/>
    <w:rsid w:val="008C1B85"/>
    <w:rsid w:val="008C22DE"/>
    <w:rsid w:val="008C264A"/>
    <w:rsid w:val="008C3216"/>
    <w:rsid w:val="008C331D"/>
    <w:rsid w:val="008C4C86"/>
    <w:rsid w:val="008C4EB4"/>
    <w:rsid w:val="008C4EDA"/>
    <w:rsid w:val="008C53A6"/>
    <w:rsid w:val="008C5905"/>
    <w:rsid w:val="008C6A3C"/>
    <w:rsid w:val="008C7994"/>
    <w:rsid w:val="008D02FF"/>
    <w:rsid w:val="008D0E3B"/>
    <w:rsid w:val="008D0FB4"/>
    <w:rsid w:val="008D50D9"/>
    <w:rsid w:val="008D62C2"/>
    <w:rsid w:val="008D6920"/>
    <w:rsid w:val="008D69C6"/>
    <w:rsid w:val="008D7335"/>
    <w:rsid w:val="008D7338"/>
    <w:rsid w:val="008D7BA4"/>
    <w:rsid w:val="008E0027"/>
    <w:rsid w:val="008E028D"/>
    <w:rsid w:val="008E2364"/>
    <w:rsid w:val="008E28DC"/>
    <w:rsid w:val="008E3065"/>
    <w:rsid w:val="008E4041"/>
    <w:rsid w:val="008E41F9"/>
    <w:rsid w:val="008E4662"/>
    <w:rsid w:val="008E54E2"/>
    <w:rsid w:val="008E55C9"/>
    <w:rsid w:val="008E58BD"/>
    <w:rsid w:val="008E6C39"/>
    <w:rsid w:val="008E6F6B"/>
    <w:rsid w:val="008E72CA"/>
    <w:rsid w:val="008F0216"/>
    <w:rsid w:val="008F1138"/>
    <w:rsid w:val="008F19EE"/>
    <w:rsid w:val="008F251A"/>
    <w:rsid w:val="008F2ACE"/>
    <w:rsid w:val="008F3C66"/>
    <w:rsid w:val="008F3C69"/>
    <w:rsid w:val="008F413A"/>
    <w:rsid w:val="008F4472"/>
    <w:rsid w:val="008F5269"/>
    <w:rsid w:val="008F60B6"/>
    <w:rsid w:val="0090021D"/>
    <w:rsid w:val="009007B3"/>
    <w:rsid w:val="00901763"/>
    <w:rsid w:val="00901AC0"/>
    <w:rsid w:val="009020A9"/>
    <w:rsid w:val="00905FEA"/>
    <w:rsid w:val="009071D8"/>
    <w:rsid w:val="00907F84"/>
    <w:rsid w:val="009116DB"/>
    <w:rsid w:val="00911C05"/>
    <w:rsid w:val="00912339"/>
    <w:rsid w:val="00913627"/>
    <w:rsid w:val="00913AD0"/>
    <w:rsid w:val="009148B9"/>
    <w:rsid w:val="00915268"/>
    <w:rsid w:val="00915782"/>
    <w:rsid w:val="009157E1"/>
    <w:rsid w:val="009159D7"/>
    <w:rsid w:val="00915D7A"/>
    <w:rsid w:val="00917C21"/>
    <w:rsid w:val="00920478"/>
    <w:rsid w:val="009213EF"/>
    <w:rsid w:val="00922C24"/>
    <w:rsid w:val="00922C37"/>
    <w:rsid w:val="00922FA5"/>
    <w:rsid w:val="00923AF0"/>
    <w:rsid w:val="00926B74"/>
    <w:rsid w:val="00926C33"/>
    <w:rsid w:val="00930548"/>
    <w:rsid w:val="009309EE"/>
    <w:rsid w:val="009310DF"/>
    <w:rsid w:val="009311DD"/>
    <w:rsid w:val="009312D1"/>
    <w:rsid w:val="00931741"/>
    <w:rsid w:val="00931827"/>
    <w:rsid w:val="00932C33"/>
    <w:rsid w:val="00933F82"/>
    <w:rsid w:val="00934FDA"/>
    <w:rsid w:val="009358FE"/>
    <w:rsid w:val="00936D02"/>
    <w:rsid w:val="009371B5"/>
    <w:rsid w:val="009374F2"/>
    <w:rsid w:val="00937929"/>
    <w:rsid w:val="00937F16"/>
    <w:rsid w:val="00940BB9"/>
    <w:rsid w:val="00941091"/>
    <w:rsid w:val="009414C3"/>
    <w:rsid w:val="009415C0"/>
    <w:rsid w:val="00942CD9"/>
    <w:rsid w:val="0094343F"/>
    <w:rsid w:val="00943FDF"/>
    <w:rsid w:val="009442A8"/>
    <w:rsid w:val="009446E5"/>
    <w:rsid w:val="0094564C"/>
    <w:rsid w:val="00945EF5"/>
    <w:rsid w:val="0095032A"/>
    <w:rsid w:val="009509B6"/>
    <w:rsid w:val="00950A44"/>
    <w:rsid w:val="0095119C"/>
    <w:rsid w:val="00952069"/>
    <w:rsid w:val="0095377D"/>
    <w:rsid w:val="00953B95"/>
    <w:rsid w:val="00954FD3"/>
    <w:rsid w:val="00955822"/>
    <w:rsid w:val="00956453"/>
    <w:rsid w:val="009568E4"/>
    <w:rsid w:val="0095712D"/>
    <w:rsid w:val="00960293"/>
    <w:rsid w:val="00960603"/>
    <w:rsid w:val="009608C7"/>
    <w:rsid w:val="009609FD"/>
    <w:rsid w:val="00961ADB"/>
    <w:rsid w:val="009622BF"/>
    <w:rsid w:val="009633E4"/>
    <w:rsid w:val="00964110"/>
    <w:rsid w:val="0096437E"/>
    <w:rsid w:val="00964F27"/>
    <w:rsid w:val="00964FD6"/>
    <w:rsid w:val="0096505D"/>
    <w:rsid w:val="00966629"/>
    <w:rsid w:val="00967C20"/>
    <w:rsid w:val="0097003C"/>
    <w:rsid w:val="009700CC"/>
    <w:rsid w:val="0097069D"/>
    <w:rsid w:val="0097087E"/>
    <w:rsid w:val="00970D9E"/>
    <w:rsid w:val="0097175B"/>
    <w:rsid w:val="00971A3C"/>
    <w:rsid w:val="00971B0B"/>
    <w:rsid w:val="00971CD3"/>
    <w:rsid w:val="009729FC"/>
    <w:rsid w:val="00972ACD"/>
    <w:rsid w:val="009731C9"/>
    <w:rsid w:val="009733D8"/>
    <w:rsid w:val="00973420"/>
    <w:rsid w:val="00973692"/>
    <w:rsid w:val="00974EBE"/>
    <w:rsid w:val="00974F41"/>
    <w:rsid w:val="0097540A"/>
    <w:rsid w:val="00975BD5"/>
    <w:rsid w:val="00975DE4"/>
    <w:rsid w:val="00976C31"/>
    <w:rsid w:val="00976D47"/>
    <w:rsid w:val="00976DE8"/>
    <w:rsid w:val="00977637"/>
    <w:rsid w:val="0097789C"/>
    <w:rsid w:val="009801A1"/>
    <w:rsid w:val="00980E61"/>
    <w:rsid w:val="0098173A"/>
    <w:rsid w:val="00982834"/>
    <w:rsid w:val="00983018"/>
    <w:rsid w:val="00983CF5"/>
    <w:rsid w:val="0098472B"/>
    <w:rsid w:val="00984966"/>
    <w:rsid w:val="009849C9"/>
    <w:rsid w:val="00985D6B"/>
    <w:rsid w:val="00986878"/>
    <w:rsid w:val="009911D0"/>
    <w:rsid w:val="00991507"/>
    <w:rsid w:val="00991907"/>
    <w:rsid w:val="00991F49"/>
    <w:rsid w:val="0099223F"/>
    <w:rsid w:val="00992778"/>
    <w:rsid w:val="00993387"/>
    <w:rsid w:val="0099389A"/>
    <w:rsid w:val="00994665"/>
    <w:rsid w:val="009946FF"/>
    <w:rsid w:val="0099498D"/>
    <w:rsid w:val="00994F7D"/>
    <w:rsid w:val="00995159"/>
    <w:rsid w:val="0099574D"/>
    <w:rsid w:val="009957FA"/>
    <w:rsid w:val="00995A3A"/>
    <w:rsid w:val="00996A7C"/>
    <w:rsid w:val="00997329"/>
    <w:rsid w:val="009A05F8"/>
    <w:rsid w:val="009A07A8"/>
    <w:rsid w:val="009A0DEA"/>
    <w:rsid w:val="009A12E2"/>
    <w:rsid w:val="009A134E"/>
    <w:rsid w:val="009A1589"/>
    <w:rsid w:val="009A23D6"/>
    <w:rsid w:val="009A68C0"/>
    <w:rsid w:val="009A7B10"/>
    <w:rsid w:val="009B06B3"/>
    <w:rsid w:val="009B0B98"/>
    <w:rsid w:val="009B0BA9"/>
    <w:rsid w:val="009B10E1"/>
    <w:rsid w:val="009B1823"/>
    <w:rsid w:val="009B253B"/>
    <w:rsid w:val="009B26E8"/>
    <w:rsid w:val="009B2B09"/>
    <w:rsid w:val="009B43D8"/>
    <w:rsid w:val="009B4893"/>
    <w:rsid w:val="009B49FF"/>
    <w:rsid w:val="009B5179"/>
    <w:rsid w:val="009B56DE"/>
    <w:rsid w:val="009B5A97"/>
    <w:rsid w:val="009B5FA0"/>
    <w:rsid w:val="009B64EE"/>
    <w:rsid w:val="009B6D17"/>
    <w:rsid w:val="009C02D0"/>
    <w:rsid w:val="009C2092"/>
    <w:rsid w:val="009C217F"/>
    <w:rsid w:val="009C2E75"/>
    <w:rsid w:val="009C30E7"/>
    <w:rsid w:val="009C355E"/>
    <w:rsid w:val="009C6F61"/>
    <w:rsid w:val="009C71B1"/>
    <w:rsid w:val="009C738C"/>
    <w:rsid w:val="009D0F46"/>
    <w:rsid w:val="009D2540"/>
    <w:rsid w:val="009D408F"/>
    <w:rsid w:val="009D4232"/>
    <w:rsid w:val="009D4C79"/>
    <w:rsid w:val="009D4CC8"/>
    <w:rsid w:val="009D567F"/>
    <w:rsid w:val="009D5AAF"/>
    <w:rsid w:val="009D76B5"/>
    <w:rsid w:val="009D7A2F"/>
    <w:rsid w:val="009E17D3"/>
    <w:rsid w:val="009E1D49"/>
    <w:rsid w:val="009E2374"/>
    <w:rsid w:val="009E2CA9"/>
    <w:rsid w:val="009E331D"/>
    <w:rsid w:val="009E371B"/>
    <w:rsid w:val="009E4F9E"/>
    <w:rsid w:val="009E5C42"/>
    <w:rsid w:val="009E671E"/>
    <w:rsid w:val="009E775B"/>
    <w:rsid w:val="009F0F22"/>
    <w:rsid w:val="009F168B"/>
    <w:rsid w:val="009F1E58"/>
    <w:rsid w:val="009F271D"/>
    <w:rsid w:val="009F2974"/>
    <w:rsid w:val="009F2B11"/>
    <w:rsid w:val="009F2C85"/>
    <w:rsid w:val="009F336C"/>
    <w:rsid w:val="009F3F31"/>
    <w:rsid w:val="009F42E1"/>
    <w:rsid w:val="009F48CC"/>
    <w:rsid w:val="009F61CE"/>
    <w:rsid w:val="009F7643"/>
    <w:rsid w:val="009F7D16"/>
    <w:rsid w:val="009F7EA3"/>
    <w:rsid w:val="009F7F24"/>
    <w:rsid w:val="00A008A3"/>
    <w:rsid w:val="00A0131C"/>
    <w:rsid w:val="00A01E3B"/>
    <w:rsid w:val="00A024CE"/>
    <w:rsid w:val="00A0337B"/>
    <w:rsid w:val="00A033EE"/>
    <w:rsid w:val="00A035DE"/>
    <w:rsid w:val="00A03A71"/>
    <w:rsid w:val="00A04385"/>
    <w:rsid w:val="00A05C7C"/>
    <w:rsid w:val="00A06F6C"/>
    <w:rsid w:val="00A07EB2"/>
    <w:rsid w:val="00A10C35"/>
    <w:rsid w:val="00A11BE5"/>
    <w:rsid w:val="00A11D2D"/>
    <w:rsid w:val="00A11E0F"/>
    <w:rsid w:val="00A12B69"/>
    <w:rsid w:val="00A141EF"/>
    <w:rsid w:val="00A15239"/>
    <w:rsid w:val="00A1546B"/>
    <w:rsid w:val="00A1568A"/>
    <w:rsid w:val="00A15D98"/>
    <w:rsid w:val="00A2020E"/>
    <w:rsid w:val="00A20DED"/>
    <w:rsid w:val="00A22DE1"/>
    <w:rsid w:val="00A236B0"/>
    <w:rsid w:val="00A246A5"/>
    <w:rsid w:val="00A24A32"/>
    <w:rsid w:val="00A24D87"/>
    <w:rsid w:val="00A2538C"/>
    <w:rsid w:val="00A256E3"/>
    <w:rsid w:val="00A25903"/>
    <w:rsid w:val="00A26140"/>
    <w:rsid w:val="00A266D2"/>
    <w:rsid w:val="00A26FB4"/>
    <w:rsid w:val="00A2771B"/>
    <w:rsid w:val="00A277D9"/>
    <w:rsid w:val="00A27FF8"/>
    <w:rsid w:val="00A30892"/>
    <w:rsid w:val="00A30E42"/>
    <w:rsid w:val="00A318EB"/>
    <w:rsid w:val="00A335BA"/>
    <w:rsid w:val="00A335E6"/>
    <w:rsid w:val="00A33B4A"/>
    <w:rsid w:val="00A34F1E"/>
    <w:rsid w:val="00A355B4"/>
    <w:rsid w:val="00A35949"/>
    <w:rsid w:val="00A36AB5"/>
    <w:rsid w:val="00A37252"/>
    <w:rsid w:val="00A3732A"/>
    <w:rsid w:val="00A406F5"/>
    <w:rsid w:val="00A416F2"/>
    <w:rsid w:val="00A4226A"/>
    <w:rsid w:val="00A438FD"/>
    <w:rsid w:val="00A439A8"/>
    <w:rsid w:val="00A445D3"/>
    <w:rsid w:val="00A46F12"/>
    <w:rsid w:val="00A47817"/>
    <w:rsid w:val="00A47E0F"/>
    <w:rsid w:val="00A5056A"/>
    <w:rsid w:val="00A50D8A"/>
    <w:rsid w:val="00A522CA"/>
    <w:rsid w:val="00A52611"/>
    <w:rsid w:val="00A52B71"/>
    <w:rsid w:val="00A52FF1"/>
    <w:rsid w:val="00A53BE4"/>
    <w:rsid w:val="00A53C7E"/>
    <w:rsid w:val="00A53D8D"/>
    <w:rsid w:val="00A5611B"/>
    <w:rsid w:val="00A56394"/>
    <w:rsid w:val="00A56723"/>
    <w:rsid w:val="00A56852"/>
    <w:rsid w:val="00A569AB"/>
    <w:rsid w:val="00A57E37"/>
    <w:rsid w:val="00A60DAD"/>
    <w:rsid w:val="00A61E91"/>
    <w:rsid w:val="00A63919"/>
    <w:rsid w:val="00A64506"/>
    <w:rsid w:val="00A6464D"/>
    <w:rsid w:val="00A64721"/>
    <w:rsid w:val="00A64780"/>
    <w:rsid w:val="00A64AE1"/>
    <w:rsid w:val="00A66A4F"/>
    <w:rsid w:val="00A66C10"/>
    <w:rsid w:val="00A66DC3"/>
    <w:rsid w:val="00A67E17"/>
    <w:rsid w:val="00A710F1"/>
    <w:rsid w:val="00A71186"/>
    <w:rsid w:val="00A7120B"/>
    <w:rsid w:val="00A71513"/>
    <w:rsid w:val="00A71B0B"/>
    <w:rsid w:val="00A71D1E"/>
    <w:rsid w:val="00A722FC"/>
    <w:rsid w:val="00A75835"/>
    <w:rsid w:val="00A758CA"/>
    <w:rsid w:val="00A75B6E"/>
    <w:rsid w:val="00A76233"/>
    <w:rsid w:val="00A7643D"/>
    <w:rsid w:val="00A81E35"/>
    <w:rsid w:val="00A82078"/>
    <w:rsid w:val="00A821C9"/>
    <w:rsid w:val="00A83C7B"/>
    <w:rsid w:val="00A850D9"/>
    <w:rsid w:val="00A852BF"/>
    <w:rsid w:val="00A853DA"/>
    <w:rsid w:val="00A86823"/>
    <w:rsid w:val="00A86FF7"/>
    <w:rsid w:val="00A878F8"/>
    <w:rsid w:val="00A87EE6"/>
    <w:rsid w:val="00A901A3"/>
    <w:rsid w:val="00A9056F"/>
    <w:rsid w:val="00A919B7"/>
    <w:rsid w:val="00A92493"/>
    <w:rsid w:val="00A92C36"/>
    <w:rsid w:val="00A932CB"/>
    <w:rsid w:val="00A93566"/>
    <w:rsid w:val="00A937C6"/>
    <w:rsid w:val="00A93A93"/>
    <w:rsid w:val="00A93D13"/>
    <w:rsid w:val="00A94648"/>
    <w:rsid w:val="00A94C7E"/>
    <w:rsid w:val="00A95341"/>
    <w:rsid w:val="00A95B9D"/>
    <w:rsid w:val="00A96BC1"/>
    <w:rsid w:val="00A9736E"/>
    <w:rsid w:val="00A97F74"/>
    <w:rsid w:val="00AA039B"/>
    <w:rsid w:val="00AA08C4"/>
    <w:rsid w:val="00AA1035"/>
    <w:rsid w:val="00AA1732"/>
    <w:rsid w:val="00AA2383"/>
    <w:rsid w:val="00AA41C8"/>
    <w:rsid w:val="00AA4792"/>
    <w:rsid w:val="00AA50A7"/>
    <w:rsid w:val="00AA5334"/>
    <w:rsid w:val="00AA5F44"/>
    <w:rsid w:val="00AA60E3"/>
    <w:rsid w:val="00AA612D"/>
    <w:rsid w:val="00AA6AEA"/>
    <w:rsid w:val="00AA7FB8"/>
    <w:rsid w:val="00AB1A4C"/>
    <w:rsid w:val="00AB327D"/>
    <w:rsid w:val="00AB3B88"/>
    <w:rsid w:val="00AB3CFF"/>
    <w:rsid w:val="00AB57A8"/>
    <w:rsid w:val="00AB7384"/>
    <w:rsid w:val="00AC01B4"/>
    <w:rsid w:val="00AC037F"/>
    <w:rsid w:val="00AC0557"/>
    <w:rsid w:val="00AC087F"/>
    <w:rsid w:val="00AC0AB5"/>
    <w:rsid w:val="00AC19DF"/>
    <w:rsid w:val="00AC1C01"/>
    <w:rsid w:val="00AC247E"/>
    <w:rsid w:val="00AC2480"/>
    <w:rsid w:val="00AC250F"/>
    <w:rsid w:val="00AC25B7"/>
    <w:rsid w:val="00AC26D2"/>
    <w:rsid w:val="00AC31A5"/>
    <w:rsid w:val="00AC37A4"/>
    <w:rsid w:val="00AC3920"/>
    <w:rsid w:val="00AC3B2B"/>
    <w:rsid w:val="00AC4C25"/>
    <w:rsid w:val="00AC5796"/>
    <w:rsid w:val="00AC57E3"/>
    <w:rsid w:val="00AC5D4E"/>
    <w:rsid w:val="00AC797A"/>
    <w:rsid w:val="00AC7B8F"/>
    <w:rsid w:val="00AD181A"/>
    <w:rsid w:val="00AD19B4"/>
    <w:rsid w:val="00AD3C46"/>
    <w:rsid w:val="00AD4D19"/>
    <w:rsid w:val="00AD71E7"/>
    <w:rsid w:val="00AD7767"/>
    <w:rsid w:val="00AD7810"/>
    <w:rsid w:val="00AD7A97"/>
    <w:rsid w:val="00AD7E36"/>
    <w:rsid w:val="00AE0556"/>
    <w:rsid w:val="00AE0878"/>
    <w:rsid w:val="00AE0899"/>
    <w:rsid w:val="00AE16D0"/>
    <w:rsid w:val="00AE21C8"/>
    <w:rsid w:val="00AE222B"/>
    <w:rsid w:val="00AE226B"/>
    <w:rsid w:val="00AE264E"/>
    <w:rsid w:val="00AE2856"/>
    <w:rsid w:val="00AE30D1"/>
    <w:rsid w:val="00AE41B0"/>
    <w:rsid w:val="00AE4372"/>
    <w:rsid w:val="00AE4C4F"/>
    <w:rsid w:val="00AE4D3B"/>
    <w:rsid w:val="00AE61AE"/>
    <w:rsid w:val="00AE7A06"/>
    <w:rsid w:val="00AF1649"/>
    <w:rsid w:val="00AF1732"/>
    <w:rsid w:val="00AF1D8D"/>
    <w:rsid w:val="00AF1F40"/>
    <w:rsid w:val="00AF1F5E"/>
    <w:rsid w:val="00AF26DB"/>
    <w:rsid w:val="00AF2B5C"/>
    <w:rsid w:val="00AF2F0B"/>
    <w:rsid w:val="00AF32FD"/>
    <w:rsid w:val="00AF3E97"/>
    <w:rsid w:val="00AF4538"/>
    <w:rsid w:val="00AF4C69"/>
    <w:rsid w:val="00AF7879"/>
    <w:rsid w:val="00AF78C9"/>
    <w:rsid w:val="00B00667"/>
    <w:rsid w:val="00B01252"/>
    <w:rsid w:val="00B01D77"/>
    <w:rsid w:val="00B01DC8"/>
    <w:rsid w:val="00B03260"/>
    <w:rsid w:val="00B0381E"/>
    <w:rsid w:val="00B038AD"/>
    <w:rsid w:val="00B03B72"/>
    <w:rsid w:val="00B046FC"/>
    <w:rsid w:val="00B04CA8"/>
    <w:rsid w:val="00B05055"/>
    <w:rsid w:val="00B051B1"/>
    <w:rsid w:val="00B05653"/>
    <w:rsid w:val="00B07896"/>
    <w:rsid w:val="00B079DD"/>
    <w:rsid w:val="00B07C8C"/>
    <w:rsid w:val="00B11161"/>
    <w:rsid w:val="00B12C7C"/>
    <w:rsid w:val="00B133A4"/>
    <w:rsid w:val="00B1391C"/>
    <w:rsid w:val="00B13CE5"/>
    <w:rsid w:val="00B13EA7"/>
    <w:rsid w:val="00B14005"/>
    <w:rsid w:val="00B145D2"/>
    <w:rsid w:val="00B1571F"/>
    <w:rsid w:val="00B16179"/>
    <w:rsid w:val="00B1706F"/>
    <w:rsid w:val="00B205EA"/>
    <w:rsid w:val="00B21BC4"/>
    <w:rsid w:val="00B22762"/>
    <w:rsid w:val="00B22816"/>
    <w:rsid w:val="00B24364"/>
    <w:rsid w:val="00B24886"/>
    <w:rsid w:val="00B25253"/>
    <w:rsid w:val="00B265FB"/>
    <w:rsid w:val="00B26C03"/>
    <w:rsid w:val="00B270FD"/>
    <w:rsid w:val="00B279C7"/>
    <w:rsid w:val="00B3094B"/>
    <w:rsid w:val="00B30ABF"/>
    <w:rsid w:val="00B3136D"/>
    <w:rsid w:val="00B313AB"/>
    <w:rsid w:val="00B316CF"/>
    <w:rsid w:val="00B31935"/>
    <w:rsid w:val="00B31981"/>
    <w:rsid w:val="00B32180"/>
    <w:rsid w:val="00B3273B"/>
    <w:rsid w:val="00B3314B"/>
    <w:rsid w:val="00B33824"/>
    <w:rsid w:val="00B33956"/>
    <w:rsid w:val="00B33CDD"/>
    <w:rsid w:val="00B34D47"/>
    <w:rsid w:val="00B3578C"/>
    <w:rsid w:val="00B3579B"/>
    <w:rsid w:val="00B358A8"/>
    <w:rsid w:val="00B3786F"/>
    <w:rsid w:val="00B42139"/>
    <w:rsid w:val="00B42B09"/>
    <w:rsid w:val="00B42B3B"/>
    <w:rsid w:val="00B43448"/>
    <w:rsid w:val="00B4396B"/>
    <w:rsid w:val="00B43B13"/>
    <w:rsid w:val="00B440C8"/>
    <w:rsid w:val="00B44BFD"/>
    <w:rsid w:val="00B45EF9"/>
    <w:rsid w:val="00B474EF"/>
    <w:rsid w:val="00B50734"/>
    <w:rsid w:val="00B517FD"/>
    <w:rsid w:val="00B524FD"/>
    <w:rsid w:val="00B53C6A"/>
    <w:rsid w:val="00B540B1"/>
    <w:rsid w:val="00B544D7"/>
    <w:rsid w:val="00B55007"/>
    <w:rsid w:val="00B550CB"/>
    <w:rsid w:val="00B5671C"/>
    <w:rsid w:val="00B57159"/>
    <w:rsid w:val="00B57AA2"/>
    <w:rsid w:val="00B57E48"/>
    <w:rsid w:val="00B60C40"/>
    <w:rsid w:val="00B60CD5"/>
    <w:rsid w:val="00B6107C"/>
    <w:rsid w:val="00B616C0"/>
    <w:rsid w:val="00B61F8F"/>
    <w:rsid w:val="00B62146"/>
    <w:rsid w:val="00B633AD"/>
    <w:rsid w:val="00B6364C"/>
    <w:rsid w:val="00B63BEC"/>
    <w:rsid w:val="00B6466A"/>
    <w:rsid w:val="00B646C0"/>
    <w:rsid w:val="00B64BFB"/>
    <w:rsid w:val="00B6545B"/>
    <w:rsid w:val="00B66478"/>
    <w:rsid w:val="00B66D69"/>
    <w:rsid w:val="00B66DD1"/>
    <w:rsid w:val="00B67378"/>
    <w:rsid w:val="00B673D6"/>
    <w:rsid w:val="00B702AA"/>
    <w:rsid w:val="00B70EBB"/>
    <w:rsid w:val="00B70EE4"/>
    <w:rsid w:val="00B71561"/>
    <w:rsid w:val="00B728A6"/>
    <w:rsid w:val="00B7435C"/>
    <w:rsid w:val="00B75629"/>
    <w:rsid w:val="00B77236"/>
    <w:rsid w:val="00B77318"/>
    <w:rsid w:val="00B80658"/>
    <w:rsid w:val="00B8101D"/>
    <w:rsid w:val="00B814B6"/>
    <w:rsid w:val="00B8251B"/>
    <w:rsid w:val="00B83AB4"/>
    <w:rsid w:val="00B86308"/>
    <w:rsid w:val="00B86D04"/>
    <w:rsid w:val="00B86EAF"/>
    <w:rsid w:val="00B87B42"/>
    <w:rsid w:val="00B87EB7"/>
    <w:rsid w:val="00B90803"/>
    <w:rsid w:val="00B91005"/>
    <w:rsid w:val="00B924F9"/>
    <w:rsid w:val="00B94DB6"/>
    <w:rsid w:val="00B94DF5"/>
    <w:rsid w:val="00B97F59"/>
    <w:rsid w:val="00BA0DE5"/>
    <w:rsid w:val="00BA15DC"/>
    <w:rsid w:val="00BA1926"/>
    <w:rsid w:val="00BA1B2E"/>
    <w:rsid w:val="00BA1E5A"/>
    <w:rsid w:val="00BA32D5"/>
    <w:rsid w:val="00BA39E4"/>
    <w:rsid w:val="00BA4892"/>
    <w:rsid w:val="00BA4981"/>
    <w:rsid w:val="00BA562C"/>
    <w:rsid w:val="00BA6C4F"/>
    <w:rsid w:val="00BA7B2F"/>
    <w:rsid w:val="00BB000A"/>
    <w:rsid w:val="00BB1D94"/>
    <w:rsid w:val="00BB2AC0"/>
    <w:rsid w:val="00BB4195"/>
    <w:rsid w:val="00BB5621"/>
    <w:rsid w:val="00BB579D"/>
    <w:rsid w:val="00BB586E"/>
    <w:rsid w:val="00BB5B5F"/>
    <w:rsid w:val="00BB5E0B"/>
    <w:rsid w:val="00BB6AD8"/>
    <w:rsid w:val="00BB7E93"/>
    <w:rsid w:val="00BC102F"/>
    <w:rsid w:val="00BC1A0A"/>
    <w:rsid w:val="00BC1D45"/>
    <w:rsid w:val="00BC32D1"/>
    <w:rsid w:val="00BC368E"/>
    <w:rsid w:val="00BC380E"/>
    <w:rsid w:val="00BC3ECC"/>
    <w:rsid w:val="00BC740D"/>
    <w:rsid w:val="00BC7CFB"/>
    <w:rsid w:val="00BD02FE"/>
    <w:rsid w:val="00BD056C"/>
    <w:rsid w:val="00BD2723"/>
    <w:rsid w:val="00BD2C88"/>
    <w:rsid w:val="00BD389A"/>
    <w:rsid w:val="00BD3A85"/>
    <w:rsid w:val="00BD4398"/>
    <w:rsid w:val="00BD4ECE"/>
    <w:rsid w:val="00BD60FD"/>
    <w:rsid w:val="00BD627F"/>
    <w:rsid w:val="00BD6CD2"/>
    <w:rsid w:val="00BD7502"/>
    <w:rsid w:val="00BD7EC7"/>
    <w:rsid w:val="00BE008C"/>
    <w:rsid w:val="00BE1FBF"/>
    <w:rsid w:val="00BE27F8"/>
    <w:rsid w:val="00BE28B4"/>
    <w:rsid w:val="00BE2A1D"/>
    <w:rsid w:val="00BE2EED"/>
    <w:rsid w:val="00BE2FFB"/>
    <w:rsid w:val="00BE3865"/>
    <w:rsid w:val="00BE4103"/>
    <w:rsid w:val="00BE5EFA"/>
    <w:rsid w:val="00BE62B4"/>
    <w:rsid w:val="00BE679B"/>
    <w:rsid w:val="00BE723A"/>
    <w:rsid w:val="00BE782C"/>
    <w:rsid w:val="00BE78CD"/>
    <w:rsid w:val="00BE7992"/>
    <w:rsid w:val="00BF06F2"/>
    <w:rsid w:val="00BF08B5"/>
    <w:rsid w:val="00BF139C"/>
    <w:rsid w:val="00BF1C5C"/>
    <w:rsid w:val="00BF3EE5"/>
    <w:rsid w:val="00BF4171"/>
    <w:rsid w:val="00BF44A1"/>
    <w:rsid w:val="00BF4543"/>
    <w:rsid w:val="00BF466A"/>
    <w:rsid w:val="00BF506B"/>
    <w:rsid w:val="00BF5A75"/>
    <w:rsid w:val="00BF6E52"/>
    <w:rsid w:val="00BF7419"/>
    <w:rsid w:val="00BF7435"/>
    <w:rsid w:val="00BF76BE"/>
    <w:rsid w:val="00C00A70"/>
    <w:rsid w:val="00C00C0E"/>
    <w:rsid w:val="00C012FD"/>
    <w:rsid w:val="00C02196"/>
    <w:rsid w:val="00C023AB"/>
    <w:rsid w:val="00C024C4"/>
    <w:rsid w:val="00C02B65"/>
    <w:rsid w:val="00C02B7A"/>
    <w:rsid w:val="00C02C03"/>
    <w:rsid w:val="00C03900"/>
    <w:rsid w:val="00C03C01"/>
    <w:rsid w:val="00C03C0A"/>
    <w:rsid w:val="00C03F98"/>
    <w:rsid w:val="00C042CE"/>
    <w:rsid w:val="00C045C9"/>
    <w:rsid w:val="00C04CA9"/>
    <w:rsid w:val="00C05A6C"/>
    <w:rsid w:val="00C05D90"/>
    <w:rsid w:val="00C1063D"/>
    <w:rsid w:val="00C10FC5"/>
    <w:rsid w:val="00C113AB"/>
    <w:rsid w:val="00C118E9"/>
    <w:rsid w:val="00C12183"/>
    <w:rsid w:val="00C122B3"/>
    <w:rsid w:val="00C1269E"/>
    <w:rsid w:val="00C129F1"/>
    <w:rsid w:val="00C136F0"/>
    <w:rsid w:val="00C13DD5"/>
    <w:rsid w:val="00C149B7"/>
    <w:rsid w:val="00C149D4"/>
    <w:rsid w:val="00C14B9C"/>
    <w:rsid w:val="00C14D0D"/>
    <w:rsid w:val="00C14E65"/>
    <w:rsid w:val="00C15050"/>
    <w:rsid w:val="00C1683F"/>
    <w:rsid w:val="00C17086"/>
    <w:rsid w:val="00C1708B"/>
    <w:rsid w:val="00C17C2E"/>
    <w:rsid w:val="00C17FAA"/>
    <w:rsid w:val="00C213E7"/>
    <w:rsid w:val="00C21906"/>
    <w:rsid w:val="00C21AD1"/>
    <w:rsid w:val="00C21F7B"/>
    <w:rsid w:val="00C22192"/>
    <w:rsid w:val="00C2237A"/>
    <w:rsid w:val="00C22788"/>
    <w:rsid w:val="00C229ED"/>
    <w:rsid w:val="00C23924"/>
    <w:rsid w:val="00C2455F"/>
    <w:rsid w:val="00C25055"/>
    <w:rsid w:val="00C26166"/>
    <w:rsid w:val="00C27A5A"/>
    <w:rsid w:val="00C27B9A"/>
    <w:rsid w:val="00C27ECF"/>
    <w:rsid w:val="00C30C0D"/>
    <w:rsid w:val="00C32AEB"/>
    <w:rsid w:val="00C3309E"/>
    <w:rsid w:val="00C3324B"/>
    <w:rsid w:val="00C332E5"/>
    <w:rsid w:val="00C35504"/>
    <w:rsid w:val="00C3560A"/>
    <w:rsid w:val="00C36289"/>
    <w:rsid w:val="00C36387"/>
    <w:rsid w:val="00C36C2E"/>
    <w:rsid w:val="00C3779B"/>
    <w:rsid w:val="00C408ED"/>
    <w:rsid w:val="00C4090F"/>
    <w:rsid w:val="00C413F8"/>
    <w:rsid w:val="00C41491"/>
    <w:rsid w:val="00C43698"/>
    <w:rsid w:val="00C4386F"/>
    <w:rsid w:val="00C439B1"/>
    <w:rsid w:val="00C4492A"/>
    <w:rsid w:val="00C466CA"/>
    <w:rsid w:val="00C479D0"/>
    <w:rsid w:val="00C502BF"/>
    <w:rsid w:val="00C50420"/>
    <w:rsid w:val="00C50430"/>
    <w:rsid w:val="00C50670"/>
    <w:rsid w:val="00C51BB9"/>
    <w:rsid w:val="00C51F46"/>
    <w:rsid w:val="00C52832"/>
    <w:rsid w:val="00C532A4"/>
    <w:rsid w:val="00C54481"/>
    <w:rsid w:val="00C557E7"/>
    <w:rsid w:val="00C56A37"/>
    <w:rsid w:val="00C56E22"/>
    <w:rsid w:val="00C56F3A"/>
    <w:rsid w:val="00C5744A"/>
    <w:rsid w:val="00C5785D"/>
    <w:rsid w:val="00C619B0"/>
    <w:rsid w:val="00C61B08"/>
    <w:rsid w:val="00C62030"/>
    <w:rsid w:val="00C6212B"/>
    <w:rsid w:val="00C63289"/>
    <w:rsid w:val="00C63D07"/>
    <w:rsid w:val="00C64248"/>
    <w:rsid w:val="00C64676"/>
    <w:rsid w:val="00C646EA"/>
    <w:rsid w:val="00C64B18"/>
    <w:rsid w:val="00C64C8B"/>
    <w:rsid w:val="00C64D4A"/>
    <w:rsid w:val="00C65179"/>
    <w:rsid w:val="00C65FCB"/>
    <w:rsid w:val="00C66F4D"/>
    <w:rsid w:val="00C66FCF"/>
    <w:rsid w:val="00C674B5"/>
    <w:rsid w:val="00C676D7"/>
    <w:rsid w:val="00C721AC"/>
    <w:rsid w:val="00C723C4"/>
    <w:rsid w:val="00C72935"/>
    <w:rsid w:val="00C7300E"/>
    <w:rsid w:val="00C7473A"/>
    <w:rsid w:val="00C74BFF"/>
    <w:rsid w:val="00C75477"/>
    <w:rsid w:val="00C75F93"/>
    <w:rsid w:val="00C7735C"/>
    <w:rsid w:val="00C77A89"/>
    <w:rsid w:val="00C806D3"/>
    <w:rsid w:val="00C80938"/>
    <w:rsid w:val="00C81231"/>
    <w:rsid w:val="00C82980"/>
    <w:rsid w:val="00C831A1"/>
    <w:rsid w:val="00C83FF8"/>
    <w:rsid w:val="00C84857"/>
    <w:rsid w:val="00C84E21"/>
    <w:rsid w:val="00C84E80"/>
    <w:rsid w:val="00C850F3"/>
    <w:rsid w:val="00C86AF7"/>
    <w:rsid w:val="00C873EF"/>
    <w:rsid w:val="00C87589"/>
    <w:rsid w:val="00C87BA8"/>
    <w:rsid w:val="00C87E70"/>
    <w:rsid w:val="00C90821"/>
    <w:rsid w:val="00C90C04"/>
    <w:rsid w:val="00C9158B"/>
    <w:rsid w:val="00C91B01"/>
    <w:rsid w:val="00C92637"/>
    <w:rsid w:val="00C92C35"/>
    <w:rsid w:val="00C93588"/>
    <w:rsid w:val="00C96038"/>
    <w:rsid w:val="00C9657F"/>
    <w:rsid w:val="00C96799"/>
    <w:rsid w:val="00C96801"/>
    <w:rsid w:val="00C96C36"/>
    <w:rsid w:val="00CA1992"/>
    <w:rsid w:val="00CA3454"/>
    <w:rsid w:val="00CA3D0C"/>
    <w:rsid w:val="00CA52B5"/>
    <w:rsid w:val="00CA5FE6"/>
    <w:rsid w:val="00CB0CA7"/>
    <w:rsid w:val="00CB18E8"/>
    <w:rsid w:val="00CB1AA6"/>
    <w:rsid w:val="00CB1C3E"/>
    <w:rsid w:val="00CB1E83"/>
    <w:rsid w:val="00CB2EE5"/>
    <w:rsid w:val="00CB30B0"/>
    <w:rsid w:val="00CB3177"/>
    <w:rsid w:val="00CB4D98"/>
    <w:rsid w:val="00CB5220"/>
    <w:rsid w:val="00CB5F43"/>
    <w:rsid w:val="00CB687D"/>
    <w:rsid w:val="00CB77F6"/>
    <w:rsid w:val="00CB7BE4"/>
    <w:rsid w:val="00CC03A4"/>
    <w:rsid w:val="00CC089B"/>
    <w:rsid w:val="00CC08F2"/>
    <w:rsid w:val="00CC0E7E"/>
    <w:rsid w:val="00CC1075"/>
    <w:rsid w:val="00CC1220"/>
    <w:rsid w:val="00CC1336"/>
    <w:rsid w:val="00CC186D"/>
    <w:rsid w:val="00CC2836"/>
    <w:rsid w:val="00CC2ACD"/>
    <w:rsid w:val="00CC303B"/>
    <w:rsid w:val="00CC33F2"/>
    <w:rsid w:val="00CC36E8"/>
    <w:rsid w:val="00CC3A10"/>
    <w:rsid w:val="00CC44B7"/>
    <w:rsid w:val="00CC46A8"/>
    <w:rsid w:val="00CC53AB"/>
    <w:rsid w:val="00CC5985"/>
    <w:rsid w:val="00CC5D5E"/>
    <w:rsid w:val="00CC5F45"/>
    <w:rsid w:val="00CC6558"/>
    <w:rsid w:val="00CC6B37"/>
    <w:rsid w:val="00CC7021"/>
    <w:rsid w:val="00CC7454"/>
    <w:rsid w:val="00CD006F"/>
    <w:rsid w:val="00CD02D8"/>
    <w:rsid w:val="00CD0834"/>
    <w:rsid w:val="00CD0E4F"/>
    <w:rsid w:val="00CD21F1"/>
    <w:rsid w:val="00CD2887"/>
    <w:rsid w:val="00CD3EF4"/>
    <w:rsid w:val="00CD3F46"/>
    <w:rsid w:val="00CD490A"/>
    <w:rsid w:val="00CD568D"/>
    <w:rsid w:val="00CD5BB8"/>
    <w:rsid w:val="00CD7DD9"/>
    <w:rsid w:val="00CE0390"/>
    <w:rsid w:val="00CE0570"/>
    <w:rsid w:val="00CE0BFB"/>
    <w:rsid w:val="00CE1991"/>
    <w:rsid w:val="00CE1A11"/>
    <w:rsid w:val="00CE1E58"/>
    <w:rsid w:val="00CE29A6"/>
    <w:rsid w:val="00CE32B9"/>
    <w:rsid w:val="00CE3AB8"/>
    <w:rsid w:val="00CE45D3"/>
    <w:rsid w:val="00CE619E"/>
    <w:rsid w:val="00CE6404"/>
    <w:rsid w:val="00CE6C32"/>
    <w:rsid w:val="00CE7A09"/>
    <w:rsid w:val="00CE7B2D"/>
    <w:rsid w:val="00CE7B57"/>
    <w:rsid w:val="00CE7CDE"/>
    <w:rsid w:val="00CE7CE3"/>
    <w:rsid w:val="00CE7E79"/>
    <w:rsid w:val="00CF0BCF"/>
    <w:rsid w:val="00CF0CBA"/>
    <w:rsid w:val="00CF0DA4"/>
    <w:rsid w:val="00CF0DDC"/>
    <w:rsid w:val="00CF1FC3"/>
    <w:rsid w:val="00CF20EC"/>
    <w:rsid w:val="00CF2617"/>
    <w:rsid w:val="00CF3E6F"/>
    <w:rsid w:val="00CF4606"/>
    <w:rsid w:val="00CF46FF"/>
    <w:rsid w:val="00CF4731"/>
    <w:rsid w:val="00CF5DDF"/>
    <w:rsid w:val="00CF6B9C"/>
    <w:rsid w:val="00CF768A"/>
    <w:rsid w:val="00D0007D"/>
    <w:rsid w:val="00D016D7"/>
    <w:rsid w:val="00D01BFA"/>
    <w:rsid w:val="00D02164"/>
    <w:rsid w:val="00D02371"/>
    <w:rsid w:val="00D026B4"/>
    <w:rsid w:val="00D02CB9"/>
    <w:rsid w:val="00D02D3A"/>
    <w:rsid w:val="00D032AD"/>
    <w:rsid w:val="00D03860"/>
    <w:rsid w:val="00D03FF5"/>
    <w:rsid w:val="00D04734"/>
    <w:rsid w:val="00D04D02"/>
    <w:rsid w:val="00D04E10"/>
    <w:rsid w:val="00D05512"/>
    <w:rsid w:val="00D06E0B"/>
    <w:rsid w:val="00D1021D"/>
    <w:rsid w:val="00D107B8"/>
    <w:rsid w:val="00D10CBE"/>
    <w:rsid w:val="00D10D13"/>
    <w:rsid w:val="00D10FA3"/>
    <w:rsid w:val="00D11379"/>
    <w:rsid w:val="00D11802"/>
    <w:rsid w:val="00D12905"/>
    <w:rsid w:val="00D12AB3"/>
    <w:rsid w:val="00D14709"/>
    <w:rsid w:val="00D14747"/>
    <w:rsid w:val="00D15D09"/>
    <w:rsid w:val="00D162D7"/>
    <w:rsid w:val="00D16472"/>
    <w:rsid w:val="00D164B4"/>
    <w:rsid w:val="00D16870"/>
    <w:rsid w:val="00D1752B"/>
    <w:rsid w:val="00D17E5E"/>
    <w:rsid w:val="00D17FD7"/>
    <w:rsid w:val="00D20BDE"/>
    <w:rsid w:val="00D20E35"/>
    <w:rsid w:val="00D21B47"/>
    <w:rsid w:val="00D21CD2"/>
    <w:rsid w:val="00D22EE1"/>
    <w:rsid w:val="00D23380"/>
    <w:rsid w:val="00D2338F"/>
    <w:rsid w:val="00D246ED"/>
    <w:rsid w:val="00D24DB1"/>
    <w:rsid w:val="00D24E2A"/>
    <w:rsid w:val="00D266AF"/>
    <w:rsid w:val="00D26E89"/>
    <w:rsid w:val="00D27228"/>
    <w:rsid w:val="00D27AEA"/>
    <w:rsid w:val="00D27C69"/>
    <w:rsid w:val="00D30AE5"/>
    <w:rsid w:val="00D31208"/>
    <w:rsid w:val="00D31381"/>
    <w:rsid w:val="00D318BC"/>
    <w:rsid w:val="00D31B99"/>
    <w:rsid w:val="00D31C37"/>
    <w:rsid w:val="00D3268E"/>
    <w:rsid w:val="00D32E0F"/>
    <w:rsid w:val="00D33D70"/>
    <w:rsid w:val="00D341ED"/>
    <w:rsid w:val="00D343A0"/>
    <w:rsid w:val="00D34473"/>
    <w:rsid w:val="00D346A5"/>
    <w:rsid w:val="00D353D6"/>
    <w:rsid w:val="00D36006"/>
    <w:rsid w:val="00D37E3C"/>
    <w:rsid w:val="00D405CC"/>
    <w:rsid w:val="00D40823"/>
    <w:rsid w:val="00D41B25"/>
    <w:rsid w:val="00D42A50"/>
    <w:rsid w:val="00D4409D"/>
    <w:rsid w:val="00D44DE6"/>
    <w:rsid w:val="00D4500D"/>
    <w:rsid w:val="00D45109"/>
    <w:rsid w:val="00D45898"/>
    <w:rsid w:val="00D45FA2"/>
    <w:rsid w:val="00D45FAF"/>
    <w:rsid w:val="00D46330"/>
    <w:rsid w:val="00D4658D"/>
    <w:rsid w:val="00D50A51"/>
    <w:rsid w:val="00D50FBA"/>
    <w:rsid w:val="00D5146B"/>
    <w:rsid w:val="00D532DE"/>
    <w:rsid w:val="00D541E8"/>
    <w:rsid w:val="00D54604"/>
    <w:rsid w:val="00D54B83"/>
    <w:rsid w:val="00D55E4D"/>
    <w:rsid w:val="00D5609B"/>
    <w:rsid w:val="00D56822"/>
    <w:rsid w:val="00D57295"/>
    <w:rsid w:val="00D579A8"/>
    <w:rsid w:val="00D57CA5"/>
    <w:rsid w:val="00D57EFF"/>
    <w:rsid w:val="00D60684"/>
    <w:rsid w:val="00D60A36"/>
    <w:rsid w:val="00D60A97"/>
    <w:rsid w:val="00D61B3E"/>
    <w:rsid w:val="00D6223C"/>
    <w:rsid w:val="00D6228B"/>
    <w:rsid w:val="00D62915"/>
    <w:rsid w:val="00D63221"/>
    <w:rsid w:val="00D63C05"/>
    <w:rsid w:val="00D63F08"/>
    <w:rsid w:val="00D64235"/>
    <w:rsid w:val="00D64C9F"/>
    <w:rsid w:val="00D6500B"/>
    <w:rsid w:val="00D6501A"/>
    <w:rsid w:val="00D65608"/>
    <w:rsid w:val="00D65DF4"/>
    <w:rsid w:val="00D6670D"/>
    <w:rsid w:val="00D7080A"/>
    <w:rsid w:val="00D70E77"/>
    <w:rsid w:val="00D7120E"/>
    <w:rsid w:val="00D712D9"/>
    <w:rsid w:val="00D71B1C"/>
    <w:rsid w:val="00D72443"/>
    <w:rsid w:val="00D7245D"/>
    <w:rsid w:val="00D7249A"/>
    <w:rsid w:val="00D72790"/>
    <w:rsid w:val="00D7335B"/>
    <w:rsid w:val="00D73D42"/>
    <w:rsid w:val="00D74F12"/>
    <w:rsid w:val="00D7512E"/>
    <w:rsid w:val="00D75F0D"/>
    <w:rsid w:val="00D77740"/>
    <w:rsid w:val="00D77CC6"/>
    <w:rsid w:val="00D802C3"/>
    <w:rsid w:val="00D81771"/>
    <w:rsid w:val="00D82E7D"/>
    <w:rsid w:val="00D848CA"/>
    <w:rsid w:val="00D84CEF"/>
    <w:rsid w:val="00D84E82"/>
    <w:rsid w:val="00D854E2"/>
    <w:rsid w:val="00D85826"/>
    <w:rsid w:val="00D87BDE"/>
    <w:rsid w:val="00D900F4"/>
    <w:rsid w:val="00D9062D"/>
    <w:rsid w:val="00D90987"/>
    <w:rsid w:val="00D90E1A"/>
    <w:rsid w:val="00D90E9C"/>
    <w:rsid w:val="00D91C58"/>
    <w:rsid w:val="00D925A4"/>
    <w:rsid w:val="00D92AD1"/>
    <w:rsid w:val="00D94575"/>
    <w:rsid w:val="00D94B3E"/>
    <w:rsid w:val="00D95B07"/>
    <w:rsid w:val="00D95DED"/>
    <w:rsid w:val="00D9615E"/>
    <w:rsid w:val="00D96D58"/>
    <w:rsid w:val="00D9799D"/>
    <w:rsid w:val="00D97CD0"/>
    <w:rsid w:val="00D97F90"/>
    <w:rsid w:val="00DA10BF"/>
    <w:rsid w:val="00DA1213"/>
    <w:rsid w:val="00DA160C"/>
    <w:rsid w:val="00DA1819"/>
    <w:rsid w:val="00DA1DC1"/>
    <w:rsid w:val="00DA23D2"/>
    <w:rsid w:val="00DA37A7"/>
    <w:rsid w:val="00DA4027"/>
    <w:rsid w:val="00DA4E8A"/>
    <w:rsid w:val="00DA4F97"/>
    <w:rsid w:val="00DA5307"/>
    <w:rsid w:val="00DA5411"/>
    <w:rsid w:val="00DA56E1"/>
    <w:rsid w:val="00DB0DAF"/>
    <w:rsid w:val="00DB11D8"/>
    <w:rsid w:val="00DB183C"/>
    <w:rsid w:val="00DB219D"/>
    <w:rsid w:val="00DB28AF"/>
    <w:rsid w:val="00DB3F00"/>
    <w:rsid w:val="00DB49B1"/>
    <w:rsid w:val="00DB673F"/>
    <w:rsid w:val="00DB76B0"/>
    <w:rsid w:val="00DB7764"/>
    <w:rsid w:val="00DB7FC4"/>
    <w:rsid w:val="00DC0512"/>
    <w:rsid w:val="00DC0519"/>
    <w:rsid w:val="00DC0987"/>
    <w:rsid w:val="00DC0A62"/>
    <w:rsid w:val="00DC0C58"/>
    <w:rsid w:val="00DC172B"/>
    <w:rsid w:val="00DC2B66"/>
    <w:rsid w:val="00DC32B0"/>
    <w:rsid w:val="00DC55F0"/>
    <w:rsid w:val="00DC5856"/>
    <w:rsid w:val="00DC5A7D"/>
    <w:rsid w:val="00DC61ED"/>
    <w:rsid w:val="00DC7350"/>
    <w:rsid w:val="00DC738B"/>
    <w:rsid w:val="00DD062A"/>
    <w:rsid w:val="00DD06A5"/>
    <w:rsid w:val="00DD2219"/>
    <w:rsid w:val="00DD22C7"/>
    <w:rsid w:val="00DD2347"/>
    <w:rsid w:val="00DD24F6"/>
    <w:rsid w:val="00DD2903"/>
    <w:rsid w:val="00DD292A"/>
    <w:rsid w:val="00DD29DF"/>
    <w:rsid w:val="00DD32AB"/>
    <w:rsid w:val="00DD366F"/>
    <w:rsid w:val="00DD3888"/>
    <w:rsid w:val="00DD390D"/>
    <w:rsid w:val="00DD3ABF"/>
    <w:rsid w:val="00DD53A7"/>
    <w:rsid w:val="00DD5C30"/>
    <w:rsid w:val="00DD5EFC"/>
    <w:rsid w:val="00DD6A71"/>
    <w:rsid w:val="00DD73EA"/>
    <w:rsid w:val="00DD7976"/>
    <w:rsid w:val="00DD7D1B"/>
    <w:rsid w:val="00DE0104"/>
    <w:rsid w:val="00DE08F4"/>
    <w:rsid w:val="00DE0DC6"/>
    <w:rsid w:val="00DE112E"/>
    <w:rsid w:val="00DE2382"/>
    <w:rsid w:val="00DE25AA"/>
    <w:rsid w:val="00DE48D0"/>
    <w:rsid w:val="00DE58AF"/>
    <w:rsid w:val="00DE6FCB"/>
    <w:rsid w:val="00DE783F"/>
    <w:rsid w:val="00DF0BEA"/>
    <w:rsid w:val="00DF0FC2"/>
    <w:rsid w:val="00DF1666"/>
    <w:rsid w:val="00DF1ACF"/>
    <w:rsid w:val="00DF20EC"/>
    <w:rsid w:val="00DF229C"/>
    <w:rsid w:val="00DF24F0"/>
    <w:rsid w:val="00DF25D9"/>
    <w:rsid w:val="00DF28FA"/>
    <w:rsid w:val="00DF2BEF"/>
    <w:rsid w:val="00DF2C4D"/>
    <w:rsid w:val="00DF2D29"/>
    <w:rsid w:val="00DF3A80"/>
    <w:rsid w:val="00DF49A8"/>
    <w:rsid w:val="00DF5133"/>
    <w:rsid w:val="00DF6D0C"/>
    <w:rsid w:val="00DF770D"/>
    <w:rsid w:val="00DF7975"/>
    <w:rsid w:val="00DF7AA4"/>
    <w:rsid w:val="00DF7EA5"/>
    <w:rsid w:val="00E00086"/>
    <w:rsid w:val="00E00C27"/>
    <w:rsid w:val="00E01C26"/>
    <w:rsid w:val="00E026DF"/>
    <w:rsid w:val="00E03424"/>
    <w:rsid w:val="00E03734"/>
    <w:rsid w:val="00E03E5F"/>
    <w:rsid w:val="00E043B6"/>
    <w:rsid w:val="00E04574"/>
    <w:rsid w:val="00E04912"/>
    <w:rsid w:val="00E049FD"/>
    <w:rsid w:val="00E04A37"/>
    <w:rsid w:val="00E06EEE"/>
    <w:rsid w:val="00E106C1"/>
    <w:rsid w:val="00E11D74"/>
    <w:rsid w:val="00E126CA"/>
    <w:rsid w:val="00E161E5"/>
    <w:rsid w:val="00E16B49"/>
    <w:rsid w:val="00E1767E"/>
    <w:rsid w:val="00E203BE"/>
    <w:rsid w:val="00E208D2"/>
    <w:rsid w:val="00E20A11"/>
    <w:rsid w:val="00E22048"/>
    <w:rsid w:val="00E22A5D"/>
    <w:rsid w:val="00E22C42"/>
    <w:rsid w:val="00E23501"/>
    <w:rsid w:val="00E241A4"/>
    <w:rsid w:val="00E24F36"/>
    <w:rsid w:val="00E24F5A"/>
    <w:rsid w:val="00E256D0"/>
    <w:rsid w:val="00E25829"/>
    <w:rsid w:val="00E26B60"/>
    <w:rsid w:val="00E27136"/>
    <w:rsid w:val="00E27154"/>
    <w:rsid w:val="00E27367"/>
    <w:rsid w:val="00E273C0"/>
    <w:rsid w:val="00E27DA8"/>
    <w:rsid w:val="00E300B8"/>
    <w:rsid w:val="00E31162"/>
    <w:rsid w:val="00E313F0"/>
    <w:rsid w:val="00E31E7E"/>
    <w:rsid w:val="00E324CA"/>
    <w:rsid w:val="00E334E5"/>
    <w:rsid w:val="00E345B1"/>
    <w:rsid w:val="00E3547D"/>
    <w:rsid w:val="00E3556D"/>
    <w:rsid w:val="00E35887"/>
    <w:rsid w:val="00E3660E"/>
    <w:rsid w:val="00E402C4"/>
    <w:rsid w:val="00E40891"/>
    <w:rsid w:val="00E40A82"/>
    <w:rsid w:val="00E41AA8"/>
    <w:rsid w:val="00E41FED"/>
    <w:rsid w:val="00E420CC"/>
    <w:rsid w:val="00E4353A"/>
    <w:rsid w:val="00E43AAB"/>
    <w:rsid w:val="00E4426B"/>
    <w:rsid w:val="00E445C6"/>
    <w:rsid w:val="00E449C3"/>
    <w:rsid w:val="00E449FD"/>
    <w:rsid w:val="00E45D1A"/>
    <w:rsid w:val="00E46AC7"/>
    <w:rsid w:val="00E47885"/>
    <w:rsid w:val="00E50DE3"/>
    <w:rsid w:val="00E517EE"/>
    <w:rsid w:val="00E519E0"/>
    <w:rsid w:val="00E51C5B"/>
    <w:rsid w:val="00E51E0E"/>
    <w:rsid w:val="00E52AAC"/>
    <w:rsid w:val="00E5324F"/>
    <w:rsid w:val="00E5567B"/>
    <w:rsid w:val="00E55D86"/>
    <w:rsid w:val="00E56309"/>
    <w:rsid w:val="00E60609"/>
    <w:rsid w:val="00E60EB8"/>
    <w:rsid w:val="00E622FB"/>
    <w:rsid w:val="00E62573"/>
    <w:rsid w:val="00E628A5"/>
    <w:rsid w:val="00E631BC"/>
    <w:rsid w:val="00E63CA4"/>
    <w:rsid w:val="00E64258"/>
    <w:rsid w:val="00E64E25"/>
    <w:rsid w:val="00E65640"/>
    <w:rsid w:val="00E6781F"/>
    <w:rsid w:val="00E7029D"/>
    <w:rsid w:val="00E70B2F"/>
    <w:rsid w:val="00E710D9"/>
    <w:rsid w:val="00E71788"/>
    <w:rsid w:val="00E71925"/>
    <w:rsid w:val="00E72486"/>
    <w:rsid w:val="00E73C1E"/>
    <w:rsid w:val="00E741C3"/>
    <w:rsid w:val="00E745F7"/>
    <w:rsid w:val="00E74775"/>
    <w:rsid w:val="00E75997"/>
    <w:rsid w:val="00E75D5C"/>
    <w:rsid w:val="00E76398"/>
    <w:rsid w:val="00E77227"/>
    <w:rsid w:val="00E77F63"/>
    <w:rsid w:val="00E801F2"/>
    <w:rsid w:val="00E804B0"/>
    <w:rsid w:val="00E8085B"/>
    <w:rsid w:val="00E81711"/>
    <w:rsid w:val="00E81851"/>
    <w:rsid w:val="00E81F23"/>
    <w:rsid w:val="00E84B9C"/>
    <w:rsid w:val="00E85BD2"/>
    <w:rsid w:val="00E9010A"/>
    <w:rsid w:val="00E902FC"/>
    <w:rsid w:val="00E90C18"/>
    <w:rsid w:val="00E90EFA"/>
    <w:rsid w:val="00E92315"/>
    <w:rsid w:val="00E9237E"/>
    <w:rsid w:val="00E9320C"/>
    <w:rsid w:val="00E93722"/>
    <w:rsid w:val="00E95048"/>
    <w:rsid w:val="00E9569A"/>
    <w:rsid w:val="00E95B96"/>
    <w:rsid w:val="00E95D73"/>
    <w:rsid w:val="00E95F29"/>
    <w:rsid w:val="00E965FA"/>
    <w:rsid w:val="00E96D5A"/>
    <w:rsid w:val="00EA0AAC"/>
    <w:rsid w:val="00EA1209"/>
    <w:rsid w:val="00EA2017"/>
    <w:rsid w:val="00EA24BD"/>
    <w:rsid w:val="00EA3980"/>
    <w:rsid w:val="00EA3F28"/>
    <w:rsid w:val="00EA49C3"/>
    <w:rsid w:val="00EA4B13"/>
    <w:rsid w:val="00EA4BE4"/>
    <w:rsid w:val="00EA540E"/>
    <w:rsid w:val="00EA5645"/>
    <w:rsid w:val="00EA5AD5"/>
    <w:rsid w:val="00EA6026"/>
    <w:rsid w:val="00EA629B"/>
    <w:rsid w:val="00EA663D"/>
    <w:rsid w:val="00EA6EAD"/>
    <w:rsid w:val="00EA766C"/>
    <w:rsid w:val="00EA7A75"/>
    <w:rsid w:val="00EB0260"/>
    <w:rsid w:val="00EB0AEB"/>
    <w:rsid w:val="00EB0F7F"/>
    <w:rsid w:val="00EB254D"/>
    <w:rsid w:val="00EB271C"/>
    <w:rsid w:val="00EB2BBA"/>
    <w:rsid w:val="00EB4F93"/>
    <w:rsid w:val="00EB532B"/>
    <w:rsid w:val="00EB5EA4"/>
    <w:rsid w:val="00EB76C4"/>
    <w:rsid w:val="00EB781B"/>
    <w:rsid w:val="00EB7FD0"/>
    <w:rsid w:val="00EC031A"/>
    <w:rsid w:val="00EC041C"/>
    <w:rsid w:val="00EC0AC3"/>
    <w:rsid w:val="00EC0F73"/>
    <w:rsid w:val="00EC108B"/>
    <w:rsid w:val="00EC15FC"/>
    <w:rsid w:val="00EC2297"/>
    <w:rsid w:val="00EC3D06"/>
    <w:rsid w:val="00EC59C5"/>
    <w:rsid w:val="00EC5F78"/>
    <w:rsid w:val="00EC64E4"/>
    <w:rsid w:val="00EC6B20"/>
    <w:rsid w:val="00EC6BBE"/>
    <w:rsid w:val="00EC78FA"/>
    <w:rsid w:val="00EC799F"/>
    <w:rsid w:val="00ED07A7"/>
    <w:rsid w:val="00ED0FB0"/>
    <w:rsid w:val="00ED1AF6"/>
    <w:rsid w:val="00ED1F04"/>
    <w:rsid w:val="00ED2494"/>
    <w:rsid w:val="00ED2919"/>
    <w:rsid w:val="00ED2F0A"/>
    <w:rsid w:val="00ED3611"/>
    <w:rsid w:val="00ED3748"/>
    <w:rsid w:val="00ED3F1D"/>
    <w:rsid w:val="00ED3F9A"/>
    <w:rsid w:val="00ED58D3"/>
    <w:rsid w:val="00ED5BD8"/>
    <w:rsid w:val="00ED5F1B"/>
    <w:rsid w:val="00ED6B04"/>
    <w:rsid w:val="00EE01AE"/>
    <w:rsid w:val="00EE05B7"/>
    <w:rsid w:val="00EE08BA"/>
    <w:rsid w:val="00EE0B2C"/>
    <w:rsid w:val="00EE3E93"/>
    <w:rsid w:val="00EE4AA0"/>
    <w:rsid w:val="00EE6091"/>
    <w:rsid w:val="00EE6A59"/>
    <w:rsid w:val="00EE757C"/>
    <w:rsid w:val="00EF1899"/>
    <w:rsid w:val="00EF2828"/>
    <w:rsid w:val="00EF3935"/>
    <w:rsid w:val="00EF431E"/>
    <w:rsid w:val="00EF504B"/>
    <w:rsid w:val="00EF536E"/>
    <w:rsid w:val="00EF5999"/>
    <w:rsid w:val="00EF60C3"/>
    <w:rsid w:val="00EF73F9"/>
    <w:rsid w:val="00EF7488"/>
    <w:rsid w:val="00EF7BDC"/>
    <w:rsid w:val="00F00254"/>
    <w:rsid w:val="00F021FF"/>
    <w:rsid w:val="00F02C0B"/>
    <w:rsid w:val="00F0452F"/>
    <w:rsid w:val="00F0460C"/>
    <w:rsid w:val="00F05081"/>
    <w:rsid w:val="00F057A0"/>
    <w:rsid w:val="00F05A48"/>
    <w:rsid w:val="00F06057"/>
    <w:rsid w:val="00F06CEA"/>
    <w:rsid w:val="00F06FD1"/>
    <w:rsid w:val="00F07102"/>
    <w:rsid w:val="00F075BE"/>
    <w:rsid w:val="00F07A16"/>
    <w:rsid w:val="00F07C9F"/>
    <w:rsid w:val="00F07E6E"/>
    <w:rsid w:val="00F10BCA"/>
    <w:rsid w:val="00F116F1"/>
    <w:rsid w:val="00F11AD1"/>
    <w:rsid w:val="00F121B6"/>
    <w:rsid w:val="00F1279C"/>
    <w:rsid w:val="00F129B4"/>
    <w:rsid w:val="00F12B72"/>
    <w:rsid w:val="00F13976"/>
    <w:rsid w:val="00F155B8"/>
    <w:rsid w:val="00F16179"/>
    <w:rsid w:val="00F16295"/>
    <w:rsid w:val="00F1702F"/>
    <w:rsid w:val="00F17306"/>
    <w:rsid w:val="00F205B2"/>
    <w:rsid w:val="00F206E6"/>
    <w:rsid w:val="00F21676"/>
    <w:rsid w:val="00F2259B"/>
    <w:rsid w:val="00F22C38"/>
    <w:rsid w:val="00F2336F"/>
    <w:rsid w:val="00F242DC"/>
    <w:rsid w:val="00F24C06"/>
    <w:rsid w:val="00F27652"/>
    <w:rsid w:val="00F27EE7"/>
    <w:rsid w:val="00F30458"/>
    <w:rsid w:val="00F307B0"/>
    <w:rsid w:val="00F30918"/>
    <w:rsid w:val="00F30A07"/>
    <w:rsid w:val="00F30B26"/>
    <w:rsid w:val="00F315ED"/>
    <w:rsid w:val="00F31858"/>
    <w:rsid w:val="00F31D88"/>
    <w:rsid w:val="00F3219A"/>
    <w:rsid w:val="00F325A9"/>
    <w:rsid w:val="00F32ECA"/>
    <w:rsid w:val="00F35031"/>
    <w:rsid w:val="00F37113"/>
    <w:rsid w:val="00F371AD"/>
    <w:rsid w:val="00F37691"/>
    <w:rsid w:val="00F403EF"/>
    <w:rsid w:val="00F40D31"/>
    <w:rsid w:val="00F414B0"/>
    <w:rsid w:val="00F42539"/>
    <w:rsid w:val="00F42F23"/>
    <w:rsid w:val="00F4332F"/>
    <w:rsid w:val="00F4469F"/>
    <w:rsid w:val="00F44D23"/>
    <w:rsid w:val="00F450D0"/>
    <w:rsid w:val="00F454A4"/>
    <w:rsid w:val="00F46D1C"/>
    <w:rsid w:val="00F473B2"/>
    <w:rsid w:val="00F47A2E"/>
    <w:rsid w:val="00F506C9"/>
    <w:rsid w:val="00F51296"/>
    <w:rsid w:val="00F5134D"/>
    <w:rsid w:val="00F519DA"/>
    <w:rsid w:val="00F51C96"/>
    <w:rsid w:val="00F52BC0"/>
    <w:rsid w:val="00F530EE"/>
    <w:rsid w:val="00F5420B"/>
    <w:rsid w:val="00F55A76"/>
    <w:rsid w:val="00F57226"/>
    <w:rsid w:val="00F573E7"/>
    <w:rsid w:val="00F57B6E"/>
    <w:rsid w:val="00F60E31"/>
    <w:rsid w:val="00F61033"/>
    <w:rsid w:val="00F61715"/>
    <w:rsid w:val="00F62327"/>
    <w:rsid w:val="00F62A3F"/>
    <w:rsid w:val="00F637A6"/>
    <w:rsid w:val="00F64A01"/>
    <w:rsid w:val="00F64B46"/>
    <w:rsid w:val="00F64BBB"/>
    <w:rsid w:val="00F64E0F"/>
    <w:rsid w:val="00F64F3E"/>
    <w:rsid w:val="00F65614"/>
    <w:rsid w:val="00F657DE"/>
    <w:rsid w:val="00F66A51"/>
    <w:rsid w:val="00F66DC2"/>
    <w:rsid w:val="00F66DC8"/>
    <w:rsid w:val="00F675AF"/>
    <w:rsid w:val="00F708CA"/>
    <w:rsid w:val="00F71097"/>
    <w:rsid w:val="00F734B2"/>
    <w:rsid w:val="00F735A7"/>
    <w:rsid w:val="00F73850"/>
    <w:rsid w:val="00F74269"/>
    <w:rsid w:val="00F76491"/>
    <w:rsid w:val="00F7656C"/>
    <w:rsid w:val="00F76A5C"/>
    <w:rsid w:val="00F77443"/>
    <w:rsid w:val="00F778D9"/>
    <w:rsid w:val="00F822D3"/>
    <w:rsid w:val="00F82B41"/>
    <w:rsid w:val="00F84EFC"/>
    <w:rsid w:val="00F85AD9"/>
    <w:rsid w:val="00F85E59"/>
    <w:rsid w:val="00F86B7F"/>
    <w:rsid w:val="00F86B85"/>
    <w:rsid w:val="00F86CD4"/>
    <w:rsid w:val="00F8744F"/>
    <w:rsid w:val="00F87AA3"/>
    <w:rsid w:val="00F906F5"/>
    <w:rsid w:val="00F91EFD"/>
    <w:rsid w:val="00F91F32"/>
    <w:rsid w:val="00F9351F"/>
    <w:rsid w:val="00F93DAE"/>
    <w:rsid w:val="00F95A47"/>
    <w:rsid w:val="00F96614"/>
    <w:rsid w:val="00F967F6"/>
    <w:rsid w:val="00F96841"/>
    <w:rsid w:val="00FA0710"/>
    <w:rsid w:val="00FA0CD3"/>
    <w:rsid w:val="00FA10BE"/>
    <w:rsid w:val="00FA11C5"/>
    <w:rsid w:val="00FA17AC"/>
    <w:rsid w:val="00FA1C91"/>
    <w:rsid w:val="00FA2220"/>
    <w:rsid w:val="00FA3417"/>
    <w:rsid w:val="00FA3762"/>
    <w:rsid w:val="00FA3A51"/>
    <w:rsid w:val="00FA402E"/>
    <w:rsid w:val="00FA5164"/>
    <w:rsid w:val="00FA5B6D"/>
    <w:rsid w:val="00FA61C6"/>
    <w:rsid w:val="00FA6B38"/>
    <w:rsid w:val="00FA6E8C"/>
    <w:rsid w:val="00FB03AF"/>
    <w:rsid w:val="00FB0DC1"/>
    <w:rsid w:val="00FB120A"/>
    <w:rsid w:val="00FB1CE7"/>
    <w:rsid w:val="00FB287D"/>
    <w:rsid w:val="00FB4938"/>
    <w:rsid w:val="00FB5200"/>
    <w:rsid w:val="00FB5B2F"/>
    <w:rsid w:val="00FB67AE"/>
    <w:rsid w:val="00FB689E"/>
    <w:rsid w:val="00FB76C4"/>
    <w:rsid w:val="00FB7793"/>
    <w:rsid w:val="00FB795D"/>
    <w:rsid w:val="00FC06C9"/>
    <w:rsid w:val="00FC08E4"/>
    <w:rsid w:val="00FC0C53"/>
    <w:rsid w:val="00FC0F44"/>
    <w:rsid w:val="00FC1BC5"/>
    <w:rsid w:val="00FC202C"/>
    <w:rsid w:val="00FC212E"/>
    <w:rsid w:val="00FC22D1"/>
    <w:rsid w:val="00FC2602"/>
    <w:rsid w:val="00FC3078"/>
    <w:rsid w:val="00FC3525"/>
    <w:rsid w:val="00FC39DB"/>
    <w:rsid w:val="00FC405E"/>
    <w:rsid w:val="00FC425B"/>
    <w:rsid w:val="00FC4375"/>
    <w:rsid w:val="00FC46B4"/>
    <w:rsid w:val="00FC4A5D"/>
    <w:rsid w:val="00FC6047"/>
    <w:rsid w:val="00FC6C2F"/>
    <w:rsid w:val="00FC6CEE"/>
    <w:rsid w:val="00FC74BF"/>
    <w:rsid w:val="00FC7B96"/>
    <w:rsid w:val="00FD1729"/>
    <w:rsid w:val="00FD1CC3"/>
    <w:rsid w:val="00FD212B"/>
    <w:rsid w:val="00FD21E6"/>
    <w:rsid w:val="00FD23DA"/>
    <w:rsid w:val="00FD289E"/>
    <w:rsid w:val="00FD2A34"/>
    <w:rsid w:val="00FD2DF2"/>
    <w:rsid w:val="00FD2F85"/>
    <w:rsid w:val="00FD3EAF"/>
    <w:rsid w:val="00FD430F"/>
    <w:rsid w:val="00FD46E2"/>
    <w:rsid w:val="00FD6737"/>
    <w:rsid w:val="00FD7231"/>
    <w:rsid w:val="00FD7878"/>
    <w:rsid w:val="00FE000D"/>
    <w:rsid w:val="00FE04A1"/>
    <w:rsid w:val="00FE0D20"/>
    <w:rsid w:val="00FE14D3"/>
    <w:rsid w:val="00FE1AFB"/>
    <w:rsid w:val="00FE1D5F"/>
    <w:rsid w:val="00FE275B"/>
    <w:rsid w:val="00FE2F6B"/>
    <w:rsid w:val="00FE46E7"/>
    <w:rsid w:val="00FE5886"/>
    <w:rsid w:val="00FE5A3C"/>
    <w:rsid w:val="00FE5C12"/>
    <w:rsid w:val="00FE5F8B"/>
    <w:rsid w:val="00FE640A"/>
    <w:rsid w:val="00FE66D0"/>
    <w:rsid w:val="00FE6DAC"/>
    <w:rsid w:val="00FE79A2"/>
    <w:rsid w:val="00FF023E"/>
    <w:rsid w:val="00FF046E"/>
    <w:rsid w:val="00FF0CD2"/>
    <w:rsid w:val="00FF1C05"/>
    <w:rsid w:val="00FF1DA5"/>
    <w:rsid w:val="00FF2367"/>
    <w:rsid w:val="00FF2700"/>
    <w:rsid w:val="00FF2ED7"/>
    <w:rsid w:val="00FF4CC5"/>
    <w:rsid w:val="00FF5FC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DEAA3D"/>
  <w15:docId w15:val="{3B8EC39B-E75A-49B3-8FDE-1A3BA8D86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km-K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BE1"/>
    <w:pPr>
      <w:widowControl w:val="0"/>
      <w:suppressAutoHyphens/>
    </w:pPr>
    <w:rPr>
      <w:rFonts w:eastAsia="DejaVu Sans" w:cs="Mangal"/>
      <w:kern w:val="1"/>
      <w:sz w:val="24"/>
      <w:szCs w:val="24"/>
      <w:lang w:eastAsia="hi-IN" w:bidi="hi-IN"/>
    </w:rPr>
  </w:style>
  <w:style w:type="paragraph" w:styleId="Heading1">
    <w:name w:val="heading 1"/>
    <w:basedOn w:val="Nidung"/>
    <w:next w:val="Nidung"/>
    <w:link w:val="Heading1Char"/>
    <w:uiPriority w:val="9"/>
    <w:qFormat/>
    <w:rsid w:val="005375E8"/>
    <w:pPr>
      <w:keepNext/>
      <w:keepLines/>
      <w:numPr>
        <w:numId w:val="9"/>
      </w:numPr>
      <w:spacing w:after="0"/>
      <w:outlineLvl w:val="0"/>
    </w:pPr>
    <w:rPr>
      <w:b/>
      <w:bCs/>
      <w:szCs w:val="28"/>
    </w:rPr>
  </w:style>
  <w:style w:type="paragraph" w:styleId="Heading2">
    <w:name w:val="heading 2"/>
    <w:basedOn w:val="Nidung"/>
    <w:next w:val="Nidung"/>
    <w:link w:val="Heading2Char"/>
    <w:uiPriority w:val="9"/>
    <w:unhideWhenUsed/>
    <w:qFormat/>
    <w:rsid w:val="005375E8"/>
    <w:pPr>
      <w:keepNext/>
      <w:keepLines/>
      <w:numPr>
        <w:ilvl w:val="1"/>
        <w:numId w:val="9"/>
      </w:numPr>
      <w:spacing w:after="0"/>
      <w:ind w:left="0"/>
      <w:outlineLvl w:val="1"/>
    </w:pPr>
    <w:rPr>
      <w:rFonts w:eastAsia="SimSun" w:cs="MoolBoran"/>
      <w:b/>
      <w:bCs/>
      <w:i/>
      <w:szCs w:val="26"/>
    </w:rPr>
  </w:style>
  <w:style w:type="paragraph" w:styleId="Heading3">
    <w:name w:val="heading 3"/>
    <w:basedOn w:val="Nidung"/>
    <w:next w:val="Nidung"/>
    <w:link w:val="Heading3Char"/>
    <w:uiPriority w:val="9"/>
    <w:unhideWhenUsed/>
    <w:qFormat/>
    <w:rsid w:val="005375E8"/>
    <w:pPr>
      <w:keepNext/>
      <w:keepLines/>
      <w:numPr>
        <w:ilvl w:val="2"/>
        <w:numId w:val="9"/>
      </w:numPr>
      <w:spacing w:before="200" w:after="0"/>
      <w:outlineLvl w:val="2"/>
    </w:pPr>
    <w:rPr>
      <w:rFonts w:eastAsia="SimSun"/>
      <w:bCs/>
      <w:i/>
    </w:rPr>
  </w:style>
  <w:style w:type="paragraph" w:styleId="Heading4">
    <w:name w:val="heading 4"/>
    <w:basedOn w:val="Normal"/>
    <w:next w:val="Normal"/>
    <w:link w:val="Heading4Char"/>
    <w:uiPriority w:val="9"/>
    <w:unhideWhenUsed/>
    <w:qFormat/>
    <w:rsid w:val="005375E8"/>
    <w:pPr>
      <w:keepNext/>
      <w:keepLines/>
      <w:widowControl/>
      <w:numPr>
        <w:ilvl w:val="3"/>
        <w:numId w:val="9"/>
      </w:numPr>
      <w:suppressAutoHyphens w:val="0"/>
      <w:spacing w:before="200" w:line="276" w:lineRule="auto"/>
      <w:outlineLvl w:val="3"/>
    </w:pPr>
    <w:rPr>
      <w:rFonts w:eastAsia="SimSun" w:cs="Times New Roman"/>
      <w:bCs/>
      <w:i/>
      <w:iCs/>
      <w:kern w:val="0"/>
      <w:sz w:val="30"/>
      <w:szCs w:val="30"/>
      <w:u w:val="single"/>
      <w:lang w:eastAsia="en-US" w:bidi="ar-SA"/>
    </w:rPr>
  </w:style>
  <w:style w:type="paragraph" w:styleId="Heading5">
    <w:name w:val="heading 5"/>
    <w:basedOn w:val="Normal"/>
    <w:next w:val="Normal"/>
    <w:link w:val="Heading5Char"/>
    <w:uiPriority w:val="9"/>
    <w:semiHidden/>
    <w:unhideWhenUsed/>
    <w:qFormat/>
    <w:rsid w:val="005375E8"/>
    <w:pPr>
      <w:keepNext/>
      <w:keepLines/>
      <w:widowControl/>
      <w:numPr>
        <w:ilvl w:val="4"/>
        <w:numId w:val="9"/>
      </w:numPr>
      <w:suppressAutoHyphens w:val="0"/>
      <w:spacing w:before="200" w:line="276" w:lineRule="auto"/>
      <w:outlineLvl w:val="4"/>
    </w:pPr>
    <w:rPr>
      <w:rFonts w:ascii="Cambria" w:eastAsia="SimSun" w:hAnsi="Cambria" w:cs="MoolBoran"/>
      <w:color w:val="243F60"/>
      <w:kern w:val="0"/>
      <w:sz w:val="22"/>
      <w:szCs w:val="22"/>
      <w:lang w:eastAsia="en-US" w:bidi="ar-SA"/>
    </w:rPr>
  </w:style>
  <w:style w:type="paragraph" w:styleId="Heading6">
    <w:name w:val="heading 6"/>
    <w:basedOn w:val="Normal"/>
    <w:next w:val="Normal"/>
    <w:link w:val="Heading6Char"/>
    <w:uiPriority w:val="9"/>
    <w:semiHidden/>
    <w:unhideWhenUsed/>
    <w:qFormat/>
    <w:rsid w:val="005375E8"/>
    <w:pPr>
      <w:keepNext/>
      <w:keepLines/>
      <w:widowControl/>
      <w:numPr>
        <w:ilvl w:val="5"/>
        <w:numId w:val="9"/>
      </w:numPr>
      <w:suppressAutoHyphens w:val="0"/>
      <w:spacing w:before="200" w:line="276" w:lineRule="auto"/>
      <w:outlineLvl w:val="5"/>
    </w:pPr>
    <w:rPr>
      <w:rFonts w:ascii="Cambria" w:eastAsia="SimSun" w:hAnsi="Cambria" w:cs="MoolBoran"/>
      <w:i/>
      <w:iCs/>
      <w:color w:val="243F60"/>
      <w:kern w:val="0"/>
      <w:sz w:val="22"/>
      <w:szCs w:val="22"/>
      <w:lang w:eastAsia="en-US" w:bidi="ar-SA"/>
    </w:rPr>
  </w:style>
  <w:style w:type="paragraph" w:styleId="Heading7">
    <w:name w:val="heading 7"/>
    <w:basedOn w:val="Normal"/>
    <w:next w:val="Normal"/>
    <w:link w:val="Heading7Char"/>
    <w:uiPriority w:val="9"/>
    <w:semiHidden/>
    <w:unhideWhenUsed/>
    <w:qFormat/>
    <w:rsid w:val="005375E8"/>
    <w:pPr>
      <w:keepNext/>
      <w:keepLines/>
      <w:widowControl/>
      <w:numPr>
        <w:ilvl w:val="6"/>
        <w:numId w:val="9"/>
      </w:numPr>
      <w:suppressAutoHyphens w:val="0"/>
      <w:spacing w:before="200" w:line="276" w:lineRule="auto"/>
      <w:outlineLvl w:val="6"/>
    </w:pPr>
    <w:rPr>
      <w:rFonts w:ascii="Cambria" w:eastAsia="SimSun" w:hAnsi="Cambria" w:cs="MoolBoran"/>
      <w:i/>
      <w:iCs/>
      <w:color w:val="404040"/>
      <w:kern w:val="0"/>
      <w:sz w:val="22"/>
      <w:szCs w:val="22"/>
      <w:lang w:eastAsia="en-US" w:bidi="ar-SA"/>
    </w:rPr>
  </w:style>
  <w:style w:type="paragraph" w:styleId="Heading8">
    <w:name w:val="heading 8"/>
    <w:basedOn w:val="Normal"/>
    <w:next w:val="Normal"/>
    <w:link w:val="Heading8Char"/>
    <w:uiPriority w:val="9"/>
    <w:semiHidden/>
    <w:unhideWhenUsed/>
    <w:qFormat/>
    <w:rsid w:val="005375E8"/>
    <w:pPr>
      <w:keepNext/>
      <w:keepLines/>
      <w:widowControl/>
      <w:numPr>
        <w:ilvl w:val="7"/>
        <w:numId w:val="9"/>
      </w:numPr>
      <w:suppressAutoHyphens w:val="0"/>
      <w:spacing w:before="200" w:line="276" w:lineRule="auto"/>
      <w:outlineLvl w:val="7"/>
    </w:pPr>
    <w:rPr>
      <w:rFonts w:ascii="Cambria" w:eastAsia="SimSun" w:hAnsi="Cambria" w:cs="MoolBoran"/>
      <w:color w:val="404040"/>
      <w:kern w:val="0"/>
      <w:sz w:val="20"/>
      <w:szCs w:val="20"/>
      <w:lang w:eastAsia="en-US" w:bidi="ar-SA"/>
    </w:rPr>
  </w:style>
  <w:style w:type="paragraph" w:styleId="Heading9">
    <w:name w:val="heading 9"/>
    <w:basedOn w:val="Normal"/>
    <w:next w:val="Normal"/>
    <w:link w:val="Heading9Char"/>
    <w:uiPriority w:val="9"/>
    <w:semiHidden/>
    <w:unhideWhenUsed/>
    <w:qFormat/>
    <w:rsid w:val="005375E8"/>
    <w:pPr>
      <w:keepNext/>
      <w:keepLines/>
      <w:widowControl/>
      <w:numPr>
        <w:ilvl w:val="8"/>
        <w:numId w:val="9"/>
      </w:numPr>
      <w:suppressAutoHyphens w:val="0"/>
      <w:spacing w:before="200" w:line="276" w:lineRule="auto"/>
      <w:outlineLvl w:val="8"/>
    </w:pPr>
    <w:rPr>
      <w:rFonts w:ascii="Cambria" w:eastAsia="SimSun" w:hAnsi="Cambria" w:cs="MoolBoran"/>
      <w:i/>
      <w:iCs/>
      <w:color w:val="404040"/>
      <w:kern w:val="0"/>
      <w:sz w:val="20"/>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link w:val="BodyTextChar"/>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uiPriority w:val="99"/>
    <w:rsid w:val="00D85826"/>
    <w:pPr>
      <w:tabs>
        <w:tab w:val="center" w:pos="4320"/>
        <w:tab w:val="right" w:pos="8640"/>
      </w:tabs>
    </w:pPr>
  </w:style>
  <w:style w:type="character" w:styleId="PageNumber">
    <w:name w:val="page number"/>
    <w:basedOn w:val="DefaultParagraphFont"/>
    <w:rsid w:val="00D85826"/>
  </w:style>
  <w:style w:type="paragraph" w:styleId="Header">
    <w:name w:val="header"/>
    <w:basedOn w:val="Normal"/>
    <w:link w:val="HeaderChar"/>
    <w:uiPriority w:val="99"/>
    <w:rsid w:val="00D85826"/>
    <w:pPr>
      <w:tabs>
        <w:tab w:val="center" w:pos="4320"/>
        <w:tab w:val="right" w:pos="8640"/>
      </w:tabs>
    </w:pPr>
  </w:style>
  <w:style w:type="character" w:customStyle="1" w:styleId="FooterChar">
    <w:name w:val="Footer Char"/>
    <w:link w:val="Footer"/>
    <w:uiPriority w:val="99"/>
    <w:rsid w:val="00C80938"/>
    <w:rPr>
      <w:rFonts w:eastAsia="DejaVu Sans" w:cs="Mangal"/>
      <w:kern w:val="1"/>
      <w:sz w:val="24"/>
      <w:szCs w:val="24"/>
      <w:lang w:eastAsia="hi-IN" w:bidi="hi-IN"/>
    </w:rPr>
  </w:style>
  <w:style w:type="character" w:styleId="Hyperlink">
    <w:name w:val="Hyperlink"/>
    <w:rsid w:val="00C50670"/>
    <w:rPr>
      <w:color w:val="0000FF"/>
      <w:u w:val="single"/>
    </w:rPr>
  </w:style>
  <w:style w:type="paragraph" w:styleId="BalloonText">
    <w:name w:val="Balloon Text"/>
    <w:basedOn w:val="Normal"/>
    <w:link w:val="BalloonTextChar"/>
    <w:rsid w:val="004271A7"/>
    <w:rPr>
      <w:rFonts w:ascii="Tahoma" w:hAnsi="Tahoma"/>
      <w:sz w:val="16"/>
      <w:szCs w:val="14"/>
    </w:rPr>
  </w:style>
  <w:style w:type="character" w:customStyle="1" w:styleId="BalloonTextChar">
    <w:name w:val="Balloon Text Char"/>
    <w:link w:val="BalloonText"/>
    <w:rsid w:val="004271A7"/>
    <w:rPr>
      <w:rFonts w:ascii="Tahoma" w:eastAsia="DejaVu Sans" w:hAnsi="Tahoma" w:cs="Mangal"/>
      <w:kern w:val="1"/>
      <w:sz w:val="16"/>
      <w:szCs w:val="14"/>
      <w:lang w:eastAsia="hi-IN" w:bidi="hi-IN"/>
    </w:rPr>
  </w:style>
  <w:style w:type="paragraph" w:customStyle="1" w:styleId="noidung">
    <w:name w:val="noidung"/>
    <w:basedOn w:val="Normal"/>
    <w:link w:val="noidungChar"/>
    <w:qFormat/>
    <w:rsid w:val="002D1075"/>
    <w:pPr>
      <w:widowControl/>
      <w:tabs>
        <w:tab w:val="left" w:pos="180"/>
      </w:tabs>
      <w:suppressAutoHyphens w:val="0"/>
      <w:spacing w:before="120" w:after="120" w:line="276" w:lineRule="auto"/>
      <w:jc w:val="both"/>
    </w:pPr>
    <w:rPr>
      <w:rFonts w:eastAsia="Times New Roman" w:cs="Times New Roman"/>
      <w:kern w:val="0"/>
      <w:sz w:val="30"/>
      <w:szCs w:val="30"/>
      <w:lang w:eastAsia="en-US" w:bidi="ar-SA"/>
    </w:rPr>
  </w:style>
  <w:style w:type="character" w:customStyle="1" w:styleId="noidungChar">
    <w:name w:val="noidung Char"/>
    <w:link w:val="noidung"/>
    <w:rsid w:val="002D1075"/>
    <w:rPr>
      <w:sz w:val="30"/>
      <w:szCs w:val="30"/>
    </w:rPr>
  </w:style>
  <w:style w:type="character" w:customStyle="1" w:styleId="contentsChar">
    <w:name w:val="contents Char"/>
    <w:link w:val="contents"/>
    <w:locked/>
    <w:rsid w:val="002D1075"/>
    <w:rPr>
      <w:sz w:val="30"/>
      <w:szCs w:val="30"/>
    </w:rPr>
  </w:style>
  <w:style w:type="paragraph" w:customStyle="1" w:styleId="contents">
    <w:name w:val="contents"/>
    <w:basedOn w:val="Normal"/>
    <w:link w:val="contentsChar"/>
    <w:qFormat/>
    <w:rsid w:val="002D1075"/>
    <w:pPr>
      <w:widowControl/>
      <w:tabs>
        <w:tab w:val="left" w:pos="180"/>
      </w:tabs>
      <w:suppressAutoHyphens w:val="0"/>
      <w:spacing w:before="120" w:after="120" w:line="276" w:lineRule="auto"/>
      <w:jc w:val="both"/>
    </w:pPr>
    <w:rPr>
      <w:rFonts w:eastAsia="Times New Roman" w:cs="Times New Roman"/>
      <w:kern w:val="0"/>
      <w:sz w:val="30"/>
      <w:szCs w:val="30"/>
      <w:lang w:eastAsia="en-US" w:bidi="ar-SA"/>
    </w:rPr>
  </w:style>
  <w:style w:type="paragraph" w:customStyle="1" w:styleId="Nidung">
    <w:name w:val="Nội dung"/>
    <w:basedOn w:val="Normal"/>
    <w:link w:val="NidungChar"/>
    <w:qFormat/>
    <w:rsid w:val="00536C63"/>
    <w:pPr>
      <w:widowControl/>
      <w:tabs>
        <w:tab w:val="left" w:pos="180"/>
      </w:tabs>
      <w:suppressAutoHyphens w:val="0"/>
      <w:spacing w:before="120" w:after="120" w:line="276" w:lineRule="auto"/>
      <w:jc w:val="both"/>
    </w:pPr>
    <w:rPr>
      <w:rFonts w:eastAsia="Times New Roman" w:cs="Times New Roman"/>
      <w:kern w:val="0"/>
      <w:sz w:val="30"/>
      <w:szCs w:val="30"/>
      <w:lang w:eastAsia="en-US" w:bidi="ar-SA"/>
    </w:rPr>
  </w:style>
  <w:style w:type="character" w:customStyle="1" w:styleId="NidungChar">
    <w:name w:val="Nội dung Char"/>
    <w:link w:val="Nidung"/>
    <w:rsid w:val="00536C63"/>
    <w:rPr>
      <w:sz w:val="30"/>
      <w:szCs w:val="30"/>
    </w:rPr>
  </w:style>
  <w:style w:type="paragraph" w:customStyle="1" w:styleId="Gchudng">
    <w:name w:val="Gạch đầu dòng"/>
    <w:basedOn w:val="ListParagraph"/>
    <w:link w:val="GchudngChar"/>
    <w:qFormat/>
    <w:rsid w:val="00A94C7E"/>
    <w:pPr>
      <w:widowControl/>
      <w:numPr>
        <w:numId w:val="6"/>
      </w:numPr>
      <w:tabs>
        <w:tab w:val="left" w:pos="180"/>
      </w:tabs>
      <w:suppressAutoHyphens w:val="0"/>
      <w:spacing w:before="120" w:after="120" w:line="276" w:lineRule="auto"/>
      <w:ind w:left="720"/>
      <w:contextualSpacing/>
      <w:jc w:val="both"/>
    </w:pPr>
    <w:rPr>
      <w:rFonts w:eastAsia="Times New Roman" w:cs="Times New Roman"/>
      <w:kern w:val="0"/>
      <w:sz w:val="30"/>
      <w:szCs w:val="30"/>
      <w:lang w:eastAsia="en-US" w:bidi="ar-SA"/>
    </w:rPr>
  </w:style>
  <w:style w:type="character" w:customStyle="1" w:styleId="GchudngChar">
    <w:name w:val="Gạch đầu dòng Char"/>
    <w:link w:val="Gchudng"/>
    <w:rsid w:val="00A94C7E"/>
    <w:rPr>
      <w:sz w:val="30"/>
      <w:szCs w:val="30"/>
      <w:lang w:val="en-US" w:eastAsia="en-US"/>
    </w:rPr>
  </w:style>
  <w:style w:type="paragraph" w:styleId="ListParagraph">
    <w:name w:val="List Paragraph"/>
    <w:basedOn w:val="Normal"/>
    <w:uiPriority w:val="34"/>
    <w:qFormat/>
    <w:rsid w:val="00A94C7E"/>
    <w:pPr>
      <w:ind w:left="720"/>
    </w:pPr>
    <w:rPr>
      <w:szCs w:val="21"/>
    </w:rPr>
  </w:style>
  <w:style w:type="character" w:customStyle="1" w:styleId="Heading1Char">
    <w:name w:val="Heading 1 Char"/>
    <w:link w:val="Heading1"/>
    <w:uiPriority w:val="9"/>
    <w:rsid w:val="005375E8"/>
    <w:rPr>
      <w:b/>
      <w:bCs/>
      <w:sz w:val="30"/>
      <w:szCs w:val="28"/>
      <w:lang w:val="en-US" w:eastAsia="en-US"/>
    </w:rPr>
  </w:style>
  <w:style w:type="character" w:customStyle="1" w:styleId="Heading2Char">
    <w:name w:val="Heading 2 Char"/>
    <w:link w:val="Heading2"/>
    <w:rsid w:val="005375E8"/>
    <w:rPr>
      <w:rFonts w:eastAsia="SimSun" w:cs="MoolBoran"/>
      <w:b/>
      <w:bCs/>
      <w:i/>
      <w:sz w:val="30"/>
      <w:szCs w:val="26"/>
      <w:lang w:val="en-US" w:eastAsia="en-US"/>
    </w:rPr>
  </w:style>
  <w:style w:type="character" w:customStyle="1" w:styleId="Heading3Char">
    <w:name w:val="Heading 3 Char"/>
    <w:link w:val="Heading3"/>
    <w:uiPriority w:val="9"/>
    <w:rsid w:val="005375E8"/>
    <w:rPr>
      <w:rFonts w:eastAsia="SimSun"/>
      <w:bCs/>
      <w:i/>
      <w:sz w:val="30"/>
      <w:szCs w:val="30"/>
      <w:lang w:val="en-US" w:eastAsia="en-US"/>
    </w:rPr>
  </w:style>
  <w:style w:type="character" w:customStyle="1" w:styleId="Heading4Char">
    <w:name w:val="Heading 4 Char"/>
    <w:link w:val="Heading4"/>
    <w:uiPriority w:val="9"/>
    <w:rsid w:val="005375E8"/>
    <w:rPr>
      <w:rFonts w:eastAsia="SimSun"/>
      <w:bCs/>
      <w:i/>
      <w:iCs/>
      <w:sz w:val="30"/>
      <w:szCs w:val="30"/>
      <w:u w:val="single"/>
      <w:lang w:val="en-US" w:eastAsia="en-US"/>
    </w:rPr>
  </w:style>
  <w:style w:type="character" w:customStyle="1" w:styleId="Heading5Char">
    <w:name w:val="Heading 5 Char"/>
    <w:link w:val="Heading5"/>
    <w:uiPriority w:val="9"/>
    <w:semiHidden/>
    <w:rsid w:val="005375E8"/>
    <w:rPr>
      <w:rFonts w:ascii="Cambria" w:eastAsia="SimSun" w:hAnsi="Cambria" w:cs="MoolBoran"/>
      <w:color w:val="243F60"/>
      <w:sz w:val="22"/>
      <w:szCs w:val="22"/>
      <w:lang w:val="en-US" w:eastAsia="en-US"/>
    </w:rPr>
  </w:style>
  <w:style w:type="character" w:customStyle="1" w:styleId="Heading6Char">
    <w:name w:val="Heading 6 Char"/>
    <w:link w:val="Heading6"/>
    <w:uiPriority w:val="9"/>
    <w:semiHidden/>
    <w:rsid w:val="005375E8"/>
    <w:rPr>
      <w:rFonts w:ascii="Cambria" w:eastAsia="SimSun" w:hAnsi="Cambria" w:cs="MoolBoran"/>
      <w:i/>
      <w:iCs/>
      <w:color w:val="243F60"/>
      <w:sz w:val="22"/>
      <w:szCs w:val="22"/>
      <w:lang w:val="en-US" w:eastAsia="en-US"/>
    </w:rPr>
  </w:style>
  <w:style w:type="character" w:customStyle="1" w:styleId="Heading7Char">
    <w:name w:val="Heading 7 Char"/>
    <w:link w:val="Heading7"/>
    <w:uiPriority w:val="9"/>
    <w:semiHidden/>
    <w:rsid w:val="005375E8"/>
    <w:rPr>
      <w:rFonts w:ascii="Cambria" w:eastAsia="SimSun" w:hAnsi="Cambria" w:cs="MoolBoran"/>
      <w:i/>
      <w:iCs/>
      <w:color w:val="404040"/>
      <w:sz w:val="22"/>
      <w:szCs w:val="22"/>
      <w:lang w:val="en-US" w:eastAsia="en-US"/>
    </w:rPr>
  </w:style>
  <w:style w:type="character" w:customStyle="1" w:styleId="Heading8Char">
    <w:name w:val="Heading 8 Char"/>
    <w:link w:val="Heading8"/>
    <w:uiPriority w:val="9"/>
    <w:semiHidden/>
    <w:rsid w:val="005375E8"/>
    <w:rPr>
      <w:rFonts w:ascii="Cambria" w:eastAsia="SimSun" w:hAnsi="Cambria" w:cs="MoolBoran"/>
      <w:color w:val="404040"/>
      <w:lang w:val="en-US" w:eastAsia="en-US"/>
    </w:rPr>
  </w:style>
  <w:style w:type="character" w:customStyle="1" w:styleId="Heading9Char">
    <w:name w:val="Heading 9 Char"/>
    <w:link w:val="Heading9"/>
    <w:uiPriority w:val="9"/>
    <w:semiHidden/>
    <w:rsid w:val="005375E8"/>
    <w:rPr>
      <w:rFonts w:ascii="Cambria" w:eastAsia="SimSun" w:hAnsi="Cambria" w:cs="MoolBoran"/>
      <w:i/>
      <w:iCs/>
      <w:color w:val="404040"/>
      <w:lang w:val="en-US" w:eastAsia="en-US"/>
    </w:rPr>
  </w:style>
  <w:style w:type="character" w:customStyle="1" w:styleId="BodyTextChar">
    <w:name w:val="Body Text Char"/>
    <w:basedOn w:val="DefaultParagraphFont"/>
    <w:link w:val="BodyText"/>
    <w:rsid w:val="000F6198"/>
    <w:rPr>
      <w:rFonts w:eastAsia="DejaVu Sans" w:cs="Mangal"/>
      <w:kern w:val="1"/>
      <w:sz w:val="24"/>
      <w:szCs w:val="24"/>
      <w:lang w:eastAsia="hi-IN" w:bidi="hi-IN"/>
    </w:rPr>
  </w:style>
  <w:style w:type="table" w:styleId="TableGrid">
    <w:name w:val="Table Grid"/>
    <w:basedOn w:val="TableNormal"/>
    <w:rsid w:val="006B7A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516199"/>
    <w:rPr>
      <w:rFonts w:eastAsia="DejaVu Sans" w:cs="Mangal"/>
      <w:kern w:val="1"/>
      <w:sz w:val="24"/>
      <w:szCs w:val="24"/>
      <w:lang w:eastAsia="hi-IN" w:bidi="hi-IN"/>
    </w:rPr>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unhideWhenUsed/>
    <w:rsid w:val="00F32ECA"/>
    <w:pPr>
      <w:widowControl/>
      <w:suppressAutoHyphens w:val="0"/>
    </w:pPr>
    <w:rPr>
      <w:rFonts w:eastAsia="Calibri" w:cs="Times New Roman"/>
      <w:kern w:val="0"/>
      <w:sz w:val="20"/>
      <w:szCs w:val="20"/>
      <w:lang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F32ECA"/>
    <w:rPr>
      <w:rFonts w:eastAsia="Calibri"/>
      <w:lang w:eastAsia="en-US" w:bidi="ar-SA"/>
    </w:rPr>
  </w:style>
  <w:style w:type="character" w:styleId="FootnoteReference">
    <w:name w:val="footnote reference"/>
    <w:aliases w:val="Footnote,ftref,fr,16 Point,Superscript 6 Point,Footnote text,BVI fnr,BearingPoint,(NECG) Footnote Reference,Footnote + Arial,10 pt,Black,Footnote Text1,f,R,Ref,de nota al pie,Footnote text + 13 pt,4_G,4_"/>
    <w:basedOn w:val="DefaultParagraphFont"/>
    <w:link w:val="CharChar1CharCharCharChar1CharCharCharCharCharCharCharChar"/>
    <w:uiPriority w:val="99"/>
    <w:unhideWhenUsed/>
    <w:qFormat/>
    <w:rsid w:val="00F32ECA"/>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F32ECA"/>
    <w:pPr>
      <w:widowControl/>
      <w:suppressAutoHyphens w:val="0"/>
      <w:spacing w:after="160" w:line="240" w:lineRule="exact"/>
    </w:pPr>
    <w:rPr>
      <w:rFonts w:eastAsia="Times New Roman" w:cs="Times New Roman"/>
      <w:kern w:val="0"/>
      <w:sz w:val="20"/>
      <w:szCs w:val="20"/>
      <w:vertAlign w:val="superscript"/>
      <w:lang w:eastAsia="zh-CN" w:bidi="km-KH"/>
    </w:rPr>
  </w:style>
  <w:style w:type="paragraph" w:styleId="NormalWeb">
    <w:name w:val="Normal (Web)"/>
    <w:basedOn w:val="Normal"/>
    <w:uiPriority w:val="99"/>
    <w:semiHidden/>
    <w:unhideWhenUsed/>
    <w:rsid w:val="006F0EFE"/>
    <w:pPr>
      <w:widowControl/>
      <w:suppressAutoHyphens w:val="0"/>
      <w:spacing w:before="100" w:beforeAutospacing="1" w:after="100" w:afterAutospacing="1"/>
    </w:pPr>
    <w:rPr>
      <w:rFonts w:eastAsia="Times New Roman" w:cs="Times New Roman"/>
      <w:kern w:val="0"/>
      <w:lang w:eastAsia="en-US" w:bidi="ar-SA"/>
    </w:rPr>
  </w:style>
  <w:style w:type="character" w:styleId="CommentReference">
    <w:name w:val="annotation reference"/>
    <w:basedOn w:val="DefaultParagraphFont"/>
    <w:semiHidden/>
    <w:unhideWhenUsed/>
    <w:rsid w:val="00334700"/>
    <w:rPr>
      <w:sz w:val="16"/>
      <w:szCs w:val="16"/>
    </w:rPr>
  </w:style>
  <w:style w:type="paragraph" w:styleId="CommentText">
    <w:name w:val="annotation text"/>
    <w:basedOn w:val="Normal"/>
    <w:link w:val="CommentTextChar"/>
    <w:unhideWhenUsed/>
    <w:rsid w:val="00334700"/>
    <w:rPr>
      <w:sz w:val="20"/>
      <w:szCs w:val="18"/>
    </w:rPr>
  </w:style>
  <w:style w:type="character" w:customStyle="1" w:styleId="CommentTextChar">
    <w:name w:val="Comment Text Char"/>
    <w:basedOn w:val="DefaultParagraphFont"/>
    <w:link w:val="CommentText"/>
    <w:rsid w:val="00334700"/>
    <w:rPr>
      <w:rFonts w:eastAsia="DejaVu Sans" w:cs="Mangal"/>
      <w:kern w:val="1"/>
      <w:szCs w:val="18"/>
      <w:lang w:eastAsia="hi-IN" w:bidi="hi-IN"/>
    </w:rPr>
  </w:style>
  <w:style w:type="paragraph" w:styleId="CommentSubject">
    <w:name w:val="annotation subject"/>
    <w:basedOn w:val="CommentText"/>
    <w:next w:val="CommentText"/>
    <w:link w:val="CommentSubjectChar"/>
    <w:semiHidden/>
    <w:unhideWhenUsed/>
    <w:rsid w:val="00334700"/>
    <w:rPr>
      <w:b/>
      <w:bCs/>
    </w:rPr>
  </w:style>
  <w:style w:type="character" w:customStyle="1" w:styleId="CommentSubjectChar">
    <w:name w:val="Comment Subject Char"/>
    <w:basedOn w:val="CommentTextChar"/>
    <w:link w:val="CommentSubject"/>
    <w:semiHidden/>
    <w:rsid w:val="00334700"/>
    <w:rPr>
      <w:rFonts w:eastAsia="DejaVu Sans" w:cs="Mangal"/>
      <w:b/>
      <w:bCs/>
      <w:kern w:val="1"/>
      <w:szCs w:val="18"/>
      <w:lang w:eastAsia="hi-IN" w:bidi="hi-IN"/>
    </w:rPr>
  </w:style>
  <w:style w:type="paragraph" w:styleId="Revision">
    <w:name w:val="Revision"/>
    <w:hidden/>
    <w:uiPriority w:val="99"/>
    <w:semiHidden/>
    <w:rsid w:val="00B702AA"/>
    <w:rPr>
      <w:rFonts w:eastAsia="DejaVu Sans"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1749">
      <w:bodyDiv w:val="1"/>
      <w:marLeft w:val="0"/>
      <w:marRight w:val="0"/>
      <w:marTop w:val="0"/>
      <w:marBottom w:val="0"/>
      <w:divBdr>
        <w:top w:val="none" w:sz="0" w:space="0" w:color="auto"/>
        <w:left w:val="none" w:sz="0" w:space="0" w:color="auto"/>
        <w:bottom w:val="none" w:sz="0" w:space="0" w:color="auto"/>
        <w:right w:val="none" w:sz="0" w:space="0" w:color="auto"/>
      </w:divBdr>
    </w:div>
    <w:div w:id="160128124">
      <w:bodyDiv w:val="1"/>
      <w:marLeft w:val="0"/>
      <w:marRight w:val="0"/>
      <w:marTop w:val="0"/>
      <w:marBottom w:val="0"/>
      <w:divBdr>
        <w:top w:val="none" w:sz="0" w:space="0" w:color="auto"/>
        <w:left w:val="none" w:sz="0" w:space="0" w:color="auto"/>
        <w:bottom w:val="none" w:sz="0" w:space="0" w:color="auto"/>
        <w:right w:val="none" w:sz="0" w:space="0" w:color="auto"/>
      </w:divBdr>
    </w:div>
    <w:div w:id="215510152">
      <w:bodyDiv w:val="1"/>
      <w:marLeft w:val="0"/>
      <w:marRight w:val="0"/>
      <w:marTop w:val="0"/>
      <w:marBottom w:val="0"/>
      <w:divBdr>
        <w:top w:val="none" w:sz="0" w:space="0" w:color="auto"/>
        <w:left w:val="none" w:sz="0" w:space="0" w:color="auto"/>
        <w:bottom w:val="none" w:sz="0" w:space="0" w:color="auto"/>
        <w:right w:val="none" w:sz="0" w:space="0" w:color="auto"/>
      </w:divBdr>
    </w:div>
    <w:div w:id="236940411">
      <w:bodyDiv w:val="1"/>
      <w:marLeft w:val="0"/>
      <w:marRight w:val="0"/>
      <w:marTop w:val="0"/>
      <w:marBottom w:val="0"/>
      <w:divBdr>
        <w:top w:val="none" w:sz="0" w:space="0" w:color="auto"/>
        <w:left w:val="none" w:sz="0" w:space="0" w:color="auto"/>
        <w:bottom w:val="none" w:sz="0" w:space="0" w:color="auto"/>
        <w:right w:val="none" w:sz="0" w:space="0" w:color="auto"/>
      </w:divBdr>
    </w:div>
    <w:div w:id="361782787">
      <w:bodyDiv w:val="1"/>
      <w:marLeft w:val="0"/>
      <w:marRight w:val="0"/>
      <w:marTop w:val="0"/>
      <w:marBottom w:val="0"/>
      <w:divBdr>
        <w:top w:val="none" w:sz="0" w:space="0" w:color="auto"/>
        <w:left w:val="none" w:sz="0" w:space="0" w:color="auto"/>
        <w:bottom w:val="none" w:sz="0" w:space="0" w:color="auto"/>
        <w:right w:val="none" w:sz="0" w:space="0" w:color="auto"/>
      </w:divBdr>
    </w:div>
    <w:div w:id="366029098">
      <w:bodyDiv w:val="1"/>
      <w:marLeft w:val="0"/>
      <w:marRight w:val="0"/>
      <w:marTop w:val="0"/>
      <w:marBottom w:val="0"/>
      <w:divBdr>
        <w:top w:val="none" w:sz="0" w:space="0" w:color="auto"/>
        <w:left w:val="none" w:sz="0" w:space="0" w:color="auto"/>
        <w:bottom w:val="none" w:sz="0" w:space="0" w:color="auto"/>
        <w:right w:val="none" w:sz="0" w:space="0" w:color="auto"/>
      </w:divBdr>
    </w:div>
    <w:div w:id="389501667">
      <w:bodyDiv w:val="1"/>
      <w:marLeft w:val="0"/>
      <w:marRight w:val="0"/>
      <w:marTop w:val="0"/>
      <w:marBottom w:val="0"/>
      <w:divBdr>
        <w:top w:val="none" w:sz="0" w:space="0" w:color="auto"/>
        <w:left w:val="none" w:sz="0" w:space="0" w:color="auto"/>
        <w:bottom w:val="none" w:sz="0" w:space="0" w:color="auto"/>
        <w:right w:val="none" w:sz="0" w:space="0" w:color="auto"/>
      </w:divBdr>
    </w:div>
    <w:div w:id="402915367">
      <w:bodyDiv w:val="1"/>
      <w:marLeft w:val="0"/>
      <w:marRight w:val="0"/>
      <w:marTop w:val="0"/>
      <w:marBottom w:val="0"/>
      <w:divBdr>
        <w:top w:val="none" w:sz="0" w:space="0" w:color="auto"/>
        <w:left w:val="none" w:sz="0" w:space="0" w:color="auto"/>
        <w:bottom w:val="none" w:sz="0" w:space="0" w:color="auto"/>
        <w:right w:val="none" w:sz="0" w:space="0" w:color="auto"/>
      </w:divBdr>
    </w:div>
    <w:div w:id="413860134">
      <w:bodyDiv w:val="1"/>
      <w:marLeft w:val="0"/>
      <w:marRight w:val="0"/>
      <w:marTop w:val="0"/>
      <w:marBottom w:val="0"/>
      <w:divBdr>
        <w:top w:val="none" w:sz="0" w:space="0" w:color="auto"/>
        <w:left w:val="none" w:sz="0" w:space="0" w:color="auto"/>
        <w:bottom w:val="none" w:sz="0" w:space="0" w:color="auto"/>
        <w:right w:val="none" w:sz="0" w:space="0" w:color="auto"/>
      </w:divBdr>
    </w:div>
    <w:div w:id="462964754">
      <w:bodyDiv w:val="1"/>
      <w:marLeft w:val="0"/>
      <w:marRight w:val="0"/>
      <w:marTop w:val="0"/>
      <w:marBottom w:val="0"/>
      <w:divBdr>
        <w:top w:val="none" w:sz="0" w:space="0" w:color="auto"/>
        <w:left w:val="none" w:sz="0" w:space="0" w:color="auto"/>
        <w:bottom w:val="none" w:sz="0" w:space="0" w:color="auto"/>
        <w:right w:val="none" w:sz="0" w:space="0" w:color="auto"/>
      </w:divBdr>
    </w:div>
    <w:div w:id="621305774">
      <w:bodyDiv w:val="1"/>
      <w:marLeft w:val="0"/>
      <w:marRight w:val="0"/>
      <w:marTop w:val="0"/>
      <w:marBottom w:val="0"/>
      <w:divBdr>
        <w:top w:val="none" w:sz="0" w:space="0" w:color="auto"/>
        <w:left w:val="none" w:sz="0" w:space="0" w:color="auto"/>
        <w:bottom w:val="none" w:sz="0" w:space="0" w:color="auto"/>
        <w:right w:val="none" w:sz="0" w:space="0" w:color="auto"/>
      </w:divBdr>
    </w:div>
    <w:div w:id="686710953">
      <w:bodyDiv w:val="1"/>
      <w:marLeft w:val="0"/>
      <w:marRight w:val="0"/>
      <w:marTop w:val="0"/>
      <w:marBottom w:val="0"/>
      <w:divBdr>
        <w:top w:val="none" w:sz="0" w:space="0" w:color="auto"/>
        <w:left w:val="none" w:sz="0" w:space="0" w:color="auto"/>
        <w:bottom w:val="none" w:sz="0" w:space="0" w:color="auto"/>
        <w:right w:val="none" w:sz="0" w:space="0" w:color="auto"/>
      </w:divBdr>
    </w:div>
    <w:div w:id="691416238">
      <w:bodyDiv w:val="1"/>
      <w:marLeft w:val="0"/>
      <w:marRight w:val="0"/>
      <w:marTop w:val="0"/>
      <w:marBottom w:val="0"/>
      <w:divBdr>
        <w:top w:val="none" w:sz="0" w:space="0" w:color="auto"/>
        <w:left w:val="none" w:sz="0" w:space="0" w:color="auto"/>
        <w:bottom w:val="none" w:sz="0" w:space="0" w:color="auto"/>
        <w:right w:val="none" w:sz="0" w:space="0" w:color="auto"/>
      </w:divBdr>
    </w:div>
    <w:div w:id="745343428">
      <w:bodyDiv w:val="1"/>
      <w:marLeft w:val="0"/>
      <w:marRight w:val="0"/>
      <w:marTop w:val="0"/>
      <w:marBottom w:val="0"/>
      <w:divBdr>
        <w:top w:val="none" w:sz="0" w:space="0" w:color="auto"/>
        <w:left w:val="none" w:sz="0" w:space="0" w:color="auto"/>
        <w:bottom w:val="none" w:sz="0" w:space="0" w:color="auto"/>
        <w:right w:val="none" w:sz="0" w:space="0" w:color="auto"/>
      </w:divBdr>
    </w:div>
    <w:div w:id="817838930">
      <w:bodyDiv w:val="1"/>
      <w:marLeft w:val="0"/>
      <w:marRight w:val="0"/>
      <w:marTop w:val="0"/>
      <w:marBottom w:val="0"/>
      <w:divBdr>
        <w:top w:val="none" w:sz="0" w:space="0" w:color="auto"/>
        <w:left w:val="none" w:sz="0" w:space="0" w:color="auto"/>
        <w:bottom w:val="none" w:sz="0" w:space="0" w:color="auto"/>
        <w:right w:val="none" w:sz="0" w:space="0" w:color="auto"/>
      </w:divBdr>
    </w:div>
    <w:div w:id="909270720">
      <w:bodyDiv w:val="1"/>
      <w:marLeft w:val="0"/>
      <w:marRight w:val="0"/>
      <w:marTop w:val="0"/>
      <w:marBottom w:val="0"/>
      <w:divBdr>
        <w:top w:val="none" w:sz="0" w:space="0" w:color="auto"/>
        <w:left w:val="none" w:sz="0" w:space="0" w:color="auto"/>
        <w:bottom w:val="none" w:sz="0" w:space="0" w:color="auto"/>
        <w:right w:val="none" w:sz="0" w:space="0" w:color="auto"/>
      </w:divBdr>
    </w:div>
    <w:div w:id="914436826">
      <w:bodyDiv w:val="1"/>
      <w:marLeft w:val="0"/>
      <w:marRight w:val="0"/>
      <w:marTop w:val="0"/>
      <w:marBottom w:val="0"/>
      <w:divBdr>
        <w:top w:val="none" w:sz="0" w:space="0" w:color="auto"/>
        <w:left w:val="none" w:sz="0" w:space="0" w:color="auto"/>
        <w:bottom w:val="none" w:sz="0" w:space="0" w:color="auto"/>
        <w:right w:val="none" w:sz="0" w:space="0" w:color="auto"/>
      </w:divBdr>
    </w:div>
    <w:div w:id="915283971">
      <w:bodyDiv w:val="1"/>
      <w:marLeft w:val="0"/>
      <w:marRight w:val="0"/>
      <w:marTop w:val="0"/>
      <w:marBottom w:val="0"/>
      <w:divBdr>
        <w:top w:val="none" w:sz="0" w:space="0" w:color="auto"/>
        <w:left w:val="none" w:sz="0" w:space="0" w:color="auto"/>
        <w:bottom w:val="none" w:sz="0" w:space="0" w:color="auto"/>
        <w:right w:val="none" w:sz="0" w:space="0" w:color="auto"/>
      </w:divBdr>
    </w:div>
    <w:div w:id="916019498">
      <w:bodyDiv w:val="1"/>
      <w:marLeft w:val="0"/>
      <w:marRight w:val="0"/>
      <w:marTop w:val="0"/>
      <w:marBottom w:val="0"/>
      <w:divBdr>
        <w:top w:val="none" w:sz="0" w:space="0" w:color="auto"/>
        <w:left w:val="none" w:sz="0" w:space="0" w:color="auto"/>
        <w:bottom w:val="none" w:sz="0" w:space="0" w:color="auto"/>
        <w:right w:val="none" w:sz="0" w:space="0" w:color="auto"/>
      </w:divBdr>
    </w:div>
    <w:div w:id="982199800">
      <w:bodyDiv w:val="1"/>
      <w:marLeft w:val="0"/>
      <w:marRight w:val="0"/>
      <w:marTop w:val="0"/>
      <w:marBottom w:val="0"/>
      <w:divBdr>
        <w:top w:val="none" w:sz="0" w:space="0" w:color="auto"/>
        <w:left w:val="none" w:sz="0" w:space="0" w:color="auto"/>
        <w:bottom w:val="none" w:sz="0" w:space="0" w:color="auto"/>
        <w:right w:val="none" w:sz="0" w:space="0" w:color="auto"/>
      </w:divBdr>
    </w:div>
    <w:div w:id="1088766485">
      <w:bodyDiv w:val="1"/>
      <w:marLeft w:val="0"/>
      <w:marRight w:val="0"/>
      <w:marTop w:val="0"/>
      <w:marBottom w:val="0"/>
      <w:divBdr>
        <w:top w:val="none" w:sz="0" w:space="0" w:color="auto"/>
        <w:left w:val="none" w:sz="0" w:space="0" w:color="auto"/>
        <w:bottom w:val="none" w:sz="0" w:space="0" w:color="auto"/>
        <w:right w:val="none" w:sz="0" w:space="0" w:color="auto"/>
      </w:divBdr>
    </w:div>
    <w:div w:id="1190024424">
      <w:bodyDiv w:val="1"/>
      <w:marLeft w:val="0"/>
      <w:marRight w:val="0"/>
      <w:marTop w:val="0"/>
      <w:marBottom w:val="0"/>
      <w:divBdr>
        <w:top w:val="none" w:sz="0" w:space="0" w:color="auto"/>
        <w:left w:val="none" w:sz="0" w:space="0" w:color="auto"/>
        <w:bottom w:val="none" w:sz="0" w:space="0" w:color="auto"/>
        <w:right w:val="none" w:sz="0" w:space="0" w:color="auto"/>
      </w:divBdr>
    </w:div>
    <w:div w:id="1196698887">
      <w:bodyDiv w:val="1"/>
      <w:marLeft w:val="0"/>
      <w:marRight w:val="0"/>
      <w:marTop w:val="0"/>
      <w:marBottom w:val="0"/>
      <w:divBdr>
        <w:top w:val="none" w:sz="0" w:space="0" w:color="auto"/>
        <w:left w:val="none" w:sz="0" w:space="0" w:color="auto"/>
        <w:bottom w:val="none" w:sz="0" w:space="0" w:color="auto"/>
        <w:right w:val="none" w:sz="0" w:space="0" w:color="auto"/>
      </w:divBdr>
    </w:div>
    <w:div w:id="1279608158">
      <w:bodyDiv w:val="1"/>
      <w:marLeft w:val="0"/>
      <w:marRight w:val="0"/>
      <w:marTop w:val="0"/>
      <w:marBottom w:val="0"/>
      <w:divBdr>
        <w:top w:val="none" w:sz="0" w:space="0" w:color="auto"/>
        <w:left w:val="none" w:sz="0" w:space="0" w:color="auto"/>
        <w:bottom w:val="none" w:sz="0" w:space="0" w:color="auto"/>
        <w:right w:val="none" w:sz="0" w:space="0" w:color="auto"/>
      </w:divBdr>
    </w:div>
    <w:div w:id="1280456838">
      <w:bodyDiv w:val="1"/>
      <w:marLeft w:val="0"/>
      <w:marRight w:val="0"/>
      <w:marTop w:val="0"/>
      <w:marBottom w:val="0"/>
      <w:divBdr>
        <w:top w:val="none" w:sz="0" w:space="0" w:color="auto"/>
        <w:left w:val="none" w:sz="0" w:space="0" w:color="auto"/>
        <w:bottom w:val="none" w:sz="0" w:space="0" w:color="auto"/>
        <w:right w:val="none" w:sz="0" w:space="0" w:color="auto"/>
      </w:divBdr>
    </w:div>
    <w:div w:id="1317882976">
      <w:bodyDiv w:val="1"/>
      <w:marLeft w:val="0"/>
      <w:marRight w:val="0"/>
      <w:marTop w:val="0"/>
      <w:marBottom w:val="0"/>
      <w:divBdr>
        <w:top w:val="none" w:sz="0" w:space="0" w:color="auto"/>
        <w:left w:val="none" w:sz="0" w:space="0" w:color="auto"/>
        <w:bottom w:val="none" w:sz="0" w:space="0" w:color="auto"/>
        <w:right w:val="none" w:sz="0" w:space="0" w:color="auto"/>
      </w:divBdr>
    </w:div>
    <w:div w:id="1534611613">
      <w:bodyDiv w:val="1"/>
      <w:marLeft w:val="0"/>
      <w:marRight w:val="0"/>
      <w:marTop w:val="0"/>
      <w:marBottom w:val="0"/>
      <w:divBdr>
        <w:top w:val="none" w:sz="0" w:space="0" w:color="auto"/>
        <w:left w:val="none" w:sz="0" w:space="0" w:color="auto"/>
        <w:bottom w:val="none" w:sz="0" w:space="0" w:color="auto"/>
        <w:right w:val="none" w:sz="0" w:space="0" w:color="auto"/>
      </w:divBdr>
    </w:div>
    <w:div w:id="1609120480">
      <w:bodyDiv w:val="1"/>
      <w:marLeft w:val="0"/>
      <w:marRight w:val="0"/>
      <w:marTop w:val="0"/>
      <w:marBottom w:val="0"/>
      <w:divBdr>
        <w:top w:val="none" w:sz="0" w:space="0" w:color="auto"/>
        <w:left w:val="none" w:sz="0" w:space="0" w:color="auto"/>
        <w:bottom w:val="none" w:sz="0" w:space="0" w:color="auto"/>
        <w:right w:val="none" w:sz="0" w:space="0" w:color="auto"/>
      </w:divBdr>
    </w:div>
    <w:div w:id="1776710101">
      <w:bodyDiv w:val="1"/>
      <w:marLeft w:val="0"/>
      <w:marRight w:val="0"/>
      <w:marTop w:val="0"/>
      <w:marBottom w:val="0"/>
      <w:divBdr>
        <w:top w:val="none" w:sz="0" w:space="0" w:color="auto"/>
        <w:left w:val="none" w:sz="0" w:space="0" w:color="auto"/>
        <w:bottom w:val="none" w:sz="0" w:space="0" w:color="auto"/>
        <w:right w:val="none" w:sz="0" w:space="0" w:color="auto"/>
      </w:divBdr>
    </w:div>
    <w:div w:id="1788157676">
      <w:bodyDiv w:val="1"/>
      <w:marLeft w:val="0"/>
      <w:marRight w:val="0"/>
      <w:marTop w:val="0"/>
      <w:marBottom w:val="0"/>
      <w:divBdr>
        <w:top w:val="none" w:sz="0" w:space="0" w:color="auto"/>
        <w:left w:val="none" w:sz="0" w:space="0" w:color="auto"/>
        <w:bottom w:val="none" w:sz="0" w:space="0" w:color="auto"/>
        <w:right w:val="none" w:sz="0" w:space="0" w:color="auto"/>
      </w:divBdr>
    </w:div>
    <w:div w:id="1902908583">
      <w:bodyDiv w:val="1"/>
      <w:marLeft w:val="0"/>
      <w:marRight w:val="0"/>
      <w:marTop w:val="0"/>
      <w:marBottom w:val="0"/>
      <w:divBdr>
        <w:top w:val="none" w:sz="0" w:space="0" w:color="auto"/>
        <w:left w:val="none" w:sz="0" w:space="0" w:color="auto"/>
        <w:bottom w:val="none" w:sz="0" w:space="0" w:color="auto"/>
        <w:right w:val="none" w:sz="0" w:space="0" w:color="auto"/>
      </w:divBdr>
    </w:div>
    <w:div w:id="1915698217">
      <w:bodyDiv w:val="1"/>
      <w:marLeft w:val="0"/>
      <w:marRight w:val="0"/>
      <w:marTop w:val="0"/>
      <w:marBottom w:val="0"/>
      <w:divBdr>
        <w:top w:val="none" w:sz="0" w:space="0" w:color="auto"/>
        <w:left w:val="none" w:sz="0" w:space="0" w:color="auto"/>
        <w:bottom w:val="none" w:sz="0" w:space="0" w:color="auto"/>
        <w:right w:val="none" w:sz="0" w:space="0" w:color="auto"/>
      </w:divBdr>
    </w:div>
    <w:div w:id="2013876542">
      <w:bodyDiv w:val="1"/>
      <w:marLeft w:val="0"/>
      <w:marRight w:val="0"/>
      <w:marTop w:val="0"/>
      <w:marBottom w:val="0"/>
      <w:divBdr>
        <w:top w:val="none" w:sz="0" w:space="0" w:color="auto"/>
        <w:left w:val="none" w:sz="0" w:space="0" w:color="auto"/>
        <w:bottom w:val="none" w:sz="0" w:space="0" w:color="auto"/>
        <w:right w:val="none" w:sz="0" w:space="0" w:color="auto"/>
      </w:divBdr>
    </w:div>
    <w:div w:id="2045205307">
      <w:bodyDiv w:val="1"/>
      <w:marLeft w:val="0"/>
      <w:marRight w:val="0"/>
      <w:marTop w:val="0"/>
      <w:marBottom w:val="0"/>
      <w:divBdr>
        <w:top w:val="none" w:sz="0" w:space="0" w:color="auto"/>
        <w:left w:val="none" w:sz="0" w:space="0" w:color="auto"/>
        <w:bottom w:val="none" w:sz="0" w:space="0" w:color="auto"/>
        <w:right w:val="none" w:sz="0" w:space="0" w:color="auto"/>
      </w:divBdr>
    </w:div>
    <w:div w:id="2059627157">
      <w:bodyDiv w:val="1"/>
      <w:marLeft w:val="0"/>
      <w:marRight w:val="0"/>
      <w:marTop w:val="0"/>
      <w:marBottom w:val="0"/>
      <w:divBdr>
        <w:top w:val="none" w:sz="0" w:space="0" w:color="auto"/>
        <w:left w:val="none" w:sz="0" w:space="0" w:color="auto"/>
        <w:bottom w:val="none" w:sz="0" w:space="0" w:color="auto"/>
        <w:right w:val="none" w:sz="0" w:space="0" w:color="auto"/>
      </w:divBdr>
    </w:div>
    <w:div w:id="2116246720">
      <w:bodyDiv w:val="1"/>
      <w:marLeft w:val="0"/>
      <w:marRight w:val="0"/>
      <w:marTop w:val="0"/>
      <w:marBottom w:val="0"/>
      <w:divBdr>
        <w:top w:val="none" w:sz="0" w:space="0" w:color="auto"/>
        <w:left w:val="none" w:sz="0" w:space="0" w:color="auto"/>
        <w:bottom w:val="none" w:sz="0" w:space="0" w:color="auto"/>
        <w:right w:val="none" w:sz="0" w:space="0" w:color="auto"/>
      </w:divBdr>
    </w:div>
    <w:div w:id="214153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B704-2B4D-4941-870D-7E80D932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16</Pages>
  <Words>8330</Words>
  <Characters>30072</Characters>
  <Application>Microsoft Office Word</Application>
  <DocSecurity>0</DocSecurity>
  <Lines>639</Lines>
  <Paragraphs>247</Paragraphs>
  <ScaleCrop>false</ScaleCrop>
  <HeadingPairs>
    <vt:vector size="2" baseType="variant">
      <vt:variant>
        <vt:lpstr>Title</vt:lpstr>
      </vt:variant>
      <vt:variant>
        <vt:i4>1</vt:i4>
      </vt:variant>
    </vt:vector>
  </HeadingPairs>
  <TitlesOfParts>
    <vt:vector size="1" baseType="lpstr">
      <vt:lpstr>Tæng côc An ninh i</vt:lpstr>
    </vt:vector>
  </TitlesOfParts>
  <Company>Microsoft</Company>
  <LinksUpToDate>false</LinksUpToDate>
  <CharactersWithSpaces>38155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côc An ninh i</dc:title>
  <dc:creator>windows</dc:creator>
  <cp:lastModifiedBy>Phạm Hữu Việt</cp:lastModifiedBy>
  <cp:revision>72</cp:revision>
  <cp:lastPrinted>2026-01-11T05:28:00Z</cp:lastPrinted>
  <dcterms:created xsi:type="dcterms:W3CDTF">2025-12-24T01:22:00Z</dcterms:created>
  <dcterms:modified xsi:type="dcterms:W3CDTF">2026-01-12T02:18:00Z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2026-01-12T02:18:29Z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31d22082-a43d-48c2-9bd3-ee522c4d3cad</vt:lpwstr>
  </property>
  <property fmtid="{D5CDD505-2E9C-101B-9397-08002B2CF9AE}" pid="7" name="MSIP_Label_defa4170-0d19-0005-0004-bc88714345d2_ActionId">
    <vt:lpwstr>a291653b-05a3-44e1-adec-ec0231a02ea4</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